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02" w:type="dxa"/>
        <w:tblInd w:w="108" w:type="dxa"/>
        <w:tblCellMar>
          <w:left w:w="0" w:type="dxa"/>
          <w:right w:w="0" w:type="dxa"/>
        </w:tblCellMar>
        <w:tblLook w:val="04A0" w:firstRow="1" w:lastRow="0" w:firstColumn="1" w:lastColumn="0" w:noHBand="0" w:noVBand="1"/>
      </w:tblPr>
      <w:tblGrid>
        <w:gridCol w:w="3544"/>
        <w:gridCol w:w="5758"/>
      </w:tblGrid>
      <w:tr w:rsidR="00A323B8" w:rsidRPr="00A323B8" w14:paraId="59FB0EAF" w14:textId="77777777" w:rsidTr="006C7D48">
        <w:trPr>
          <w:trHeight w:val="717"/>
        </w:trPr>
        <w:tc>
          <w:tcPr>
            <w:tcW w:w="3544" w:type="dxa"/>
            <w:tcMar>
              <w:top w:w="0" w:type="dxa"/>
              <w:left w:w="108" w:type="dxa"/>
              <w:bottom w:w="0" w:type="dxa"/>
              <w:right w:w="108" w:type="dxa"/>
            </w:tcMar>
          </w:tcPr>
          <w:p w14:paraId="488D6C88" w14:textId="4C8212D5" w:rsidR="000602EE" w:rsidRPr="00A323B8" w:rsidRDefault="006D1E2E" w:rsidP="006C7D48">
            <w:pPr>
              <w:jc w:val="center"/>
              <w:rPr>
                <w:sz w:val="32"/>
                <w:szCs w:val="28"/>
                <w:lang w:val="en-US"/>
              </w:rPr>
            </w:pPr>
            <w:r>
              <w:rPr>
                <w:noProof/>
                <w:lang w:val="en-US"/>
              </w:rPr>
              <mc:AlternateContent>
                <mc:Choice Requires="wps">
                  <w:drawing>
                    <wp:anchor distT="0" distB="0" distL="114300" distR="114300" simplePos="0" relativeHeight="251686912" behindDoc="0" locked="0" layoutInCell="1" allowOverlap="1" wp14:anchorId="03963C2A" wp14:editId="5DB74D77">
                      <wp:simplePos x="0" y="0"/>
                      <wp:positionH relativeFrom="column">
                        <wp:posOffset>605472</wp:posOffset>
                      </wp:positionH>
                      <wp:positionV relativeFrom="paragraph">
                        <wp:posOffset>238125</wp:posOffset>
                      </wp:positionV>
                      <wp:extent cx="885469"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85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EEE9BE" id="_x0000_t32" coordsize="21600,21600" o:spt="32" o:oned="t" path="m,l21600,21600e" filled="f">
                      <v:path arrowok="t" fillok="f" o:connecttype="none"/>
                      <o:lock v:ext="edit" shapetype="t"/>
                    </v:shapetype>
                    <v:shape id="Straight Arrow Connector 3" o:spid="_x0000_s1026" type="#_x0000_t32" style="position:absolute;margin-left:47.65pt;margin-top:18.75pt;width:69.7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">
                      <o:lock v:ext="edit" shapetype="f"/>
                    </v:shape>
                  </w:pict>
                </mc:Fallback>
              </mc:AlternateContent>
            </w:r>
            <w:r w:rsidR="007B1418">
              <w:rPr>
                <w:b/>
                <w:bCs/>
                <w:sz w:val="26"/>
              </w:rPr>
              <w:t>BỘ XÂY DỰNG</w:t>
            </w:r>
            <w:r w:rsidR="000602EE" w:rsidRPr="00A323B8">
              <w:rPr>
                <w:b/>
                <w:bCs/>
                <w:sz w:val="26"/>
              </w:rPr>
              <w:br/>
            </w:r>
          </w:p>
        </w:tc>
        <w:tc>
          <w:tcPr>
            <w:tcW w:w="5758" w:type="dxa"/>
            <w:tcMar>
              <w:top w:w="0" w:type="dxa"/>
              <w:left w:w="108" w:type="dxa"/>
              <w:bottom w:w="0" w:type="dxa"/>
              <w:right w:w="108" w:type="dxa"/>
            </w:tcMar>
            <w:hideMark/>
          </w:tcPr>
          <w:p w14:paraId="74897FDC" w14:textId="77777777" w:rsidR="000602EE" w:rsidRPr="00A323B8" w:rsidRDefault="006D1E2E" w:rsidP="00F81961">
            <w:pPr>
              <w:spacing w:after="120"/>
              <w:jc w:val="center"/>
              <w:rPr>
                <w:b/>
                <w:bCs/>
                <w:szCs w:val="28"/>
              </w:rPr>
            </w:pPr>
            <w:r>
              <w:rPr>
                <w:noProof/>
                <w:lang w:val="en-US"/>
              </w:rPr>
              <mc:AlternateContent>
                <mc:Choice Requires="wps">
                  <w:drawing>
                    <wp:anchor distT="0" distB="0" distL="114300" distR="114300" simplePos="0" relativeHeight="251685888" behindDoc="0" locked="0" layoutInCell="1" allowOverlap="1" wp14:anchorId="4226DE6B" wp14:editId="1EA741C5">
                      <wp:simplePos x="0" y="0"/>
                      <wp:positionH relativeFrom="column">
                        <wp:posOffset>801168</wp:posOffset>
                      </wp:positionH>
                      <wp:positionV relativeFrom="paragraph">
                        <wp:posOffset>427990</wp:posOffset>
                      </wp:positionV>
                      <wp:extent cx="1913659"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1365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595113" id="Straight Arrow Connector 2" o:spid="_x0000_s1026" type="#_x0000_t32" style="position:absolute;margin-left:63.1pt;margin-top:33.7pt;width:150.7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">
                      <o:lock v:ext="edit" shapetype="f"/>
                    </v:shape>
                  </w:pict>
                </mc:Fallback>
              </mc:AlternateContent>
            </w:r>
            <w:r w:rsidR="000602EE" w:rsidRPr="00A323B8">
              <w:rPr>
                <w:b/>
                <w:bCs/>
                <w:sz w:val="26"/>
                <w:szCs w:val="28"/>
              </w:rPr>
              <w:t>CỘNG HÒA XÃ HỘI CHỦ NGHĨA VIỆT NAM</w:t>
            </w:r>
            <w:r w:rsidR="000602EE" w:rsidRPr="00A323B8">
              <w:rPr>
                <w:b/>
                <w:bCs/>
                <w:sz w:val="26"/>
                <w:szCs w:val="28"/>
              </w:rPr>
              <w:br/>
            </w:r>
            <w:r w:rsidR="000602EE" w:rsidRPr="00A323B8">
              <w:rPr>
                <w:b/>
                <w:bCs/>
                <w:szCs w:val="28"/>
              </w:rPr>
              <w:t>Độc lập - Tự do - Hạ</w:t>
            </w:r>
            <w:r w:rsidR="00F81961" w:rsidRPr="00A323B8">
              <w:rPr>
                <w:b/>
                <w:bCs/>
                <w:szCs w:val="28"/>
              </w:rPr>
              <w:t>nh phúc</w:t>
            </w:r>
          </w:p>
        </w:tc>
      </w:tr>
      <w:tr w:rsidR="00A323B8" w:rsidRPr="00A323B8" w14:paraId="6B702B74" w14:textId="77777777" w:rsidTr="002F560C">
        <w:trPr>
          <w:trHeight w:val="462"/>
        </w:trPr>
        <w:tc>
          <w:tcPr>
            <w:tcW w:w="3544" w:type="dxa"/>
            <w:tcMar>
              <w:top w:w="0" w:type="dxa"/>
              <w:left w:w="108" w:type="dxa"/>
              <w:bottom w:w="0" w:type="dxa"/>
              <w:right w:w="108" w:type="dxa"/>
            </w:tcMar>
            <w:vAlign w:val="center"/>
          </w:tcPr>
          <w:p w14:paraId="0F6F41D8" w14:textId="687BA79A" w:rsidR="00F81961" w:rsidRPr="00A323B8" w:rsidRDefault="00F81961" w:rsidP="006C7D48">
            <w:pPr>
              <w:spacing w:before="120" w:after="120"/>
              <w:jc w:val="center"/>
              <w:rPr>
                <w:noProof/>
                <w:lang w:eastAsia="vi-VN"/>
              </w:rPr>
            </w:pPr>
            <w:r w:rsidRPr="00A323B8">
              <w:rPr>
                <w:szCs w:val="28"/>
              </w:rPr>
              <w:t>Số:           /202</w:t>
            </w:r>
            <w:r w:rsidR="00C82B93">
              <w:rPr>
                <w:szCs w:val="28"/>
                <w:lang w:val="en-US"/>
              </w:rPr>
              <w:t>6</w:t>
            </w:r>
            <w:r w:rsidRPr="00A323B8">
              <w:rPr>
                <w:szCs w:val="28"/>
              </w:rPr>
              <w:t>/TT-B</w:t>
            </w:r>
            <w:r w:rsidR="00C82B93">
              <w:rPr>
                <w:szCs w:val="28"/>
                <w:lang w:val="en-US"/>
              </w:rPr>
              <w:t>XD</w:t>
            </w:r>
          </w:p>
        </w:tc>
        <w:tc>
          <w:tcPr>
            <w:tcW w:w="5758" w:type="dxa"/>
            <w:tcMar>
              <w:top w:w="0" w:type="dxa"/>
              <w:left w:w="108" w:type="dxa"/>
              <w:bottom w:w="0" w:type="dxa"/>
              <w:right w:w="108" w:type="dxa"/>
            </w:tcMar>
            <w:vAlign w:val="center"/>
          </w:tcPr>
          <w:p w14:paraId="3A3DAF05" w14:textId="39F21B3E" w:rsidR="00F81961" w:rsidRPr="00C82B93" w:rsidRDefault="00F81961" w:rsidP="006C7D48">
            <w:pPr>
              <w:spacing w:before="120" w:after="120"/>
              <w:jc w:val="center"/>
              <w:rPr>
                <w:noProof/>
                <w:lang w:val="en-US" w:eastAsia="vi-VN"/>
              </w:rPr>
            </w:pPr>
            <w:r w:rsidRPr="00A323B8">
              <w:rPr>
                <w:i/>
                <w:iCs/>
                <w:szCs w:val="28"/>
              </w:rPr>
              <w:t>Hà Nội, ngày        tháng        năm 202</w:t>
            </w:r>
            <w:r w:rsidR="00C82B93">
              <w:rPr>
                <w:i/>
                <w:iCs/>
                <w:szCs w:val="28"/>
                <w:lang w:val="en-US"/>
              </w:rPr>
              <w:t>6</w:t>
            </w:r>
          </w:p>
        </w:tc>
      </w:tr>
    </w:tbl>
    <w:p w14:paraId="493FFCC6" w14:textId="77777777" w:rsidR="004F33A4" w:rsidRPr="00A323B8" w:rsidRDefault="006D1E2E" w:rsidP="000602EE">
      <w:pPr>
        <w:spacing w:before="120" w:after="120"/>
        <w:jc w:val="both"/>
        <w:rPr>
          <w:b/>
          <w:bCs/>
          <w:sz w:val="26"/>
          <w:highlight w:val="yellow"/>
        </w:rPr>
      </w:pPr>
      <w:r>
        <w:rPr>
          <w:noProof/>
          <w:lang w:val="en-US"/>
        </w:rPr>
        <mc:AlternateContent>
          <mc:Choice Requires="wps">
            <w:drawing>
              <wp:anchor distT="45720" distB="45720" distL="114300" distR="114300" simplePos="0" relativeHeight="251687936" behindDoc="0" locked="0" layoutInCell="1" allowOverlap="1" wp14:anchorId="00E1D3B6" wp14:editId="72838E9B">
                <wp:simplePos x="0" y="0"/>
                <wp:positionH relativeFrom="column">
                  <wp:posOffset>-184785</wp:posOffset>
                </wp:positionH>
                <wp:positionV relativeFrom="paragraph">
                  <wp:posOffset>43180</wp:posOffset>
                </wp:positionV>
                <wp:extent cx="1724660" cy="532765"/>
                <wp:effectExtent l="0" t="0" r="254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24660" cy="532765"/>
                        </a:xfrm>
                        <a:prstGeom prst="rect">
                          <a:avLst/>
                        </a:prstGeom>
                        <a:solidFill>
                          <a:srgbClr val="FFFFFF"/>
                        </a:solidFill>
                        <a:ln w="9525">
                          <a:solidFill>
                            <a:srgbClr val="000000"/>
                          </a:solidFill>
                          <a:miter lim="800000"/>
                          <a:headEnd/>
                          <a:tailEnd/>
                        </a:ln>
                      </wps:spPr>
                      <wps:txbx>
                        <w:txbxContent>
                          <w:p w14:paraId="16B7C003" w14:textId="77777777" w:rsidR="000E6161" w:rsidRPr="00B23F7F" w:rsidRDefault="000E6161" w:rsidP="000602EE">
                            <w:pPr>
                              <w:jc w:val="center"/>
                              <w:rPr>
                                <w:b/>
                                <w:bCs/>
                              </w:rPr>
                            </w:pPr>
                            <w:r w:rsidRPr="00B23F7F">
                              <w:rPr>
                                <w:b/>
                                <w:bCs/>
                              </w:rPr>
                              <w:t xml:space="preserve">Dự thảo </w:t>
                            </w:r>
                          </w:p>
                          <w:p w14:paraId="224DFF38" w14:textId="7A208990" w:rsidR="000E6161" w:rsidRPr="00B23F7F" w:rsidRDefault="000E6161" w:rsidP="000602EE">
                            <w:pPr>
                              <w:jc w:val="center"/>
                              <w:rPr>
                                <w:b/>
                                <w:bCs/>
                              </w:rPr>
                            </w:pPr>
                            <w:r w:rsidRPr="00B23F7F">
                              <w:rPr>
                                <w:b/>
                                <w:bCs/>
                              </w:rPr>
                              <w:t xml:space="preserve">ngày </w:t>
                            </w:r>
                            <w:r w:rsidR="00F20D0B" w:rsidRPr="00B23F7F">
                              <w:rPr>
                                <w:b/>
                                <w:bCs/>
                                <w:lang w:val="en-US"/>
                              </w:rPr>
                              <w:t>1</w:t>
                            </w:r>
                            <w:r w:rsidR="00B44313">
                              <w:rPr>
                                <w:b/>
                                <w:bCs/>
                                <w:lang w:val="en-US"/>
                              </w:rPr>
                              <w:t>5</w:t>
                            </w:r>
                            <w:r w:rsidR="00C82B93" w:rsidRPr="00B23F7F">
                              <w:rPr>
                                <w:b/>
                                <w:bCs/>
                                <w:lang w:val="en-US"/>
                              </w:rPr>
                              <w:t>/0</w:t>
                            </w:r>
                            <w:r w:rsidR="00F20D0B" w:rsidRPr="00B23F7F">
                              <w:rPr>
                                <w:b/>
                                <w:bCs/>
                                <w:lang w:val="en-US"/>
                              </w:rPr>
                              <w:t>5</w:t>
                            </w:r>
                            <w:r w:rsidR="00C82B93" w:rsidRPr="00B23F7F">
                              <w:rPr>
                                <w:b/>
                                <w:bCs/>
                                <w:lang w:val="en-US"/>
                              </w:rPr>
                              <w:t>/2026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0E1D3B6" id="_x0000_t202" coordsize="21600,21600" o:spt="202" path="m,l,21600r21600,l21600,xe">
                <v:stroke joinstyle="miter"/>
                <v:path gradientshapeok="t" o:connecttype="rect"/>
              </v:shapetype>
              <v:shape id="Text Box 1" o:spid="_x0000_s1026" type="#_x0000_t202" style="position:absolute;left:0;text-align:left;margin-left:-14.55pt;margin-top:3.4pt;width:135.8pt;height:41.9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">
                <v:path arrowok="t"/>
                <v:textbox>
                  <w:txbxContent>
                    <w:p w14:paraId="16B7C003" w14:textId="77777777" w:rsidR="000E6161" w:rsidRPr="00B23F7F" w:rsidRDefault="000E6161" w:rsidP="000602EE">
                      <w:pPr>
                        <w:jc w:val="center"/>
                        <w:rPr>
                          <w:b/>
                          <w:bCs/>
                        </w:rPr>
                      </w:pPr>
                      <w:r w:rsidRPr="00B23F7F">
                        <w:rPr>
                          <w:b/>
                          <w:bCs/>
                        </w:rPr>
                        <w:t xml:space="preserve">Dự thảo </w:t>
                      </w:r>
                    </w:p>
                    <w:p w14:paraId="224DFF38" w14:textId="7A208990" w:rsidR="000E6161" w:rsidRPr="00B23F7F" w:rsidRDefault="000E6161" w:rsidP="000602EE">
                      <w:pPr>
                        <w:jc w:val="center"/>
                        <w:rPr>
                          <w:b/>
                          <w:bCs/>
                        </w:rPr>
                      </w:pPr>
                      <w:r w:rsidRPr="00B23F7F">
                        <w:rPr>
                          <w:b/>
                          <w:bCs/>
                        </w:rPr>
                        <w:t xml:space="preserve">ngày </w:t>
                      </w:r>
                      <w:r w:rsidR="00F20D0B" w:rsidRPr="00B23F7F">
                        <w:rPr>
                          <w:b/>
                          <w:bCs/>
                          <w:lang w:val="en-US"/>
                        </w:rPr>
                        <w:t>1</w:t>
                      </w:r>
                      <w:r w:rsidR="00B44313">
                        <w:rPr>
                          <w:b/>
                          <w:bCs/>
                          <w:lang w:val="en-US"/>
                        </w:rPr>
                        <w:t>5</w:t>
                      </w:r>
                      <w:r w:rsidR="00C82B93" w:rsidRPr="00B23F7F">
                        <w:rPr>
                          <w:b/>
                          <w:bCs/>
                          <w:lang w:val="en-US"/>
                        </w:rPr>
                        <w:t>/0</w:t>
                      </w:r>
                      <w:r w:rsidR="00F20D0B" w:rsidRPr="00B23F7F">
                        <w:rPr>
                          <w:b/>
                          <w:bCs/>
                          <w:lang w:val="en-US"/>
                        </w:rPr>
                        <w:t>5</w:t>
                      </w:r>
                      <w:r w:rsidR="00C82B93" w:rsidRPr="00B23F7F">
                        <w:rPr>
                          <w:b/>
                          <w:bCs/>
                          <w:lang w:val="en-US"/>
                        </w:rPr>
                        <w:t>/2026</w:t>
                      </w:r>
                    </w:p>
                  </w:txbxContent>
                </v:textbox>
              </v:shape>
            </w:pict>
          </mc:Fallback>
        </mc:AlternateContent>
      </w:r>
    </w:p>
    <w:p w14:paraId="36D106AE" w14:textId="77777777" w:rsidR="004F33A4" w:rsidRPr="00A323B8" w:rsidRDefault="004F33A4" w:rsidP="004F33A4">
      <w:pPr>
        <w:tabs>
          <w:tab w:val="left" w:pos="3144"/>
        </w:tabs>
        <w:spacing w:after="120"/>
        <w:rPr>
          <w:b/>
          <w:bCs/>
          <w:szCs w:val="28"/>
        </w:rPr>
      </w:pPr>
      <w:r w:rsidRPr="00A323B8">
        <w:rPr>
          <w:b/>
          <w:bCs/>
          <w:szCs w:val="28"/>
        </w:rPr>
        <w:tab/>
      </w:r>
    </w:p>
    <w:p w14:paraId="0BFA1762" w14:textId="77777777" w:rsidR="004F33A4" w:rsidRPr="00A323B8" w:rsidRDefault="004F33A4" w:rsidP="004F33A4">
      <w:pPr>
        <w:spacing w:after="120"/>
        <w:jc w:val="center"/>
        <w:rPr>
          <w:b/>
          <w:bCs/>
          <w:szCs w:val="28"/>
        </w:rPr>
      </w:pPr>
      <w:r w:rsidRPr="00A323B8">
        <w:rPr>
          <w:b/>
          <w:bCs/>
          <w:szCs w:val="28"/>
        </w:rPr>
        <w:t>THÔNG TƯ</w:t>
      </w:r>
    </w:p>
    <w:p w14:paraId="37651E70" w14:textId="74FFF548" w:rsidR="004F33A4" w:rsidRPr="00B23F7F" w:rsidRDefault="00A7565E" w:rsidP="00EA4192">
      <w:pPr>
        <w:tabs>
          <w:tab w:val="left" w:pos="2581"/>
        </w:tabs>
        <w:spacing w:before="120" w:after="120"/>
        <w:ind w:firstLine="624"/>
        <w:jc w:val="center"/>
        <w:rPr>
          <w:b/>
          <w:bCs/>
          <w:szCs w:val="28"/>
        </w:rPr>
      </w:pPr>
      <w:bookmarkStart w:id="0" w:name="_Hlk228384977"/>
      <w:r w:rsidRPr="00B23F7F">
        <w:rPr>
          <w:b/>
          <w:bCs/>
          <w:szCs w:val="28"/>
          <w:lang w:val="en-US"/>
        </w:rPr>
        <w:t>H</w:t>
      </w:r>
      <w:r w:rsidR="003D77D2" w:rsidRPr="00B23F7F">
        <w:rPr>
          <w:b/>
          <w:bCs/>
          <w:szCs w:val="28"/>
          <w:lang w:val="en-US"/>
        </w:rPr>
        <w:t>ướng dẫn thi hành một số điều của Nghị định số </w:t>
      </w:r>
      <w:bookmarkStart w:id="1" w:name="tvpllink_ipsyqqfypm_1"/>
      <w:r w:rsidR="003D77D2" w:rsidRPr="00B23F7F">
        <w:rPr>
          <w:b/>
          <w:bCs/>
          <w:szCs w:val="28"/>
          <w:lang w:val="en-US"/>
        </w:rPr>
        <w:fldChar w:fldCharType="begin"/>
      </w:r>
      <w:r w:rsidR="003D77D2" w:rsidRPr="00B23F7F">
        <w:rPr>
          <w:b/>
          <w:bCs/>
          <w:szCs w:val="28"/>
          <w:lang w:val="en-US"/>
        </w:rPr>
        <w:instrText xml:space="preserve"> HYPERLINK "https://thuvienphapluat.vn/van-ban/vi-pham-hanh-chinh/nghi-dinh-135-2021-nd-cp-su-dung-phuong-tien-thiet-bi-ky-thuat-nghiep-vu-de-phat-hien-vi-pham-486448.aspx" \t "_blank" </w:instrText>
      </w:r>
      <w:r w:rsidR="003D77D2" w:rsidRPr="00B23F7F">
        <w:rPr>
          <w:b/>
          <w:bCs/>
          <w:szCs w:val="28"/>
          <w:lang w:val="en-US"/>
        </w:rPr>
        <w:fldChar w:fldCharType="separate"/>
      </w:r>
      <w:r w:rsidR="003D77D2" w:rsidRPr="00B23F7F">
        <w:rPr>
          <w:b/>
          <w:bCs/>
        </w:rPr>
        <w:t>61/2026</w:t>
      </w:r>
      <w:r w:rsidR="003D77D2" w:rsidRPr="00B23F7F">
        <w:rPr>
          <w:b/>
          <w:bCs/>
          <w:lang w:val="en-US"/>
        </w:rPr>
        <w:t>/NĐ-CP</w:t>
      </w:r>
      <w:r w:rsidR="003D77D2" w:rsidRPr="00B23F7F">
        <w:rPr>
          <w:b/>
          <w:bCs/>
          <w:szCs w:val="28"/>
          <w:lang w:val="en-US"/>
        </w:rPr>
        <w:fldChar w:fldCharType="end"/>
      </w:r>
      <w:bookmarkEnd w:id="1"/>
      <w:r w:rsidR="003D77D2" w:rsidRPr="00B23F7F">
        <w:rPr>
          <w:b/>
          <w:bCs/>
          <w:szCs w:val="28"/>
          <w:lang w:val="en-US"/>
        </w:rPr>
        <w:t> ngày 13 tháng 2 năm 2026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 thuộc lĩnh vực quản lý nhà nước của Bộ Xây dựng</w:t>
      </w:r>
      <w:bookmarkEnd w:id="0"/>
    </w:p>
    <w:p w14:paraId="16457E35" w14:textId="519F9F93" w:rsidR="007B1418" w:rsidRPr="007B1418" w:rsidRDefault="007B1418" w:rsidP="007B1418">
      <w:pPr>
        <w:spacing w:before="120" w:after="120" w:line="300" w:lineRule="exact"/>
        <w:ind w:firstLine="624"/>
        <w:jc w:val="both"/>
        <w:rPr>
          <w:rFonts w:cs="Times New Roman"/>
          <w:i/>
          <w:iCs/>
          <w:szCs w:val="28"/>
        </w:rPr>
      </w:pPr>
      <w:r w:rsidRPr="007B1418">
        <w:rPr>
          <w:rFonts w:cs="Times New Roman"/>
          <w:i/>
          <w:iCs/>
          <w:szCs w:val="28"/>
        </w:rPr>
        <w:t>Căn cứ Luật Xử lý vi phạm hành chính số 15/2012/QH13 được sửa đổi, bổ sung bởi Luật số 54/2014/QH13, Luật số 18/2017/QH14, Luật số 67/2020/QH14, Luật số 09/202</w:t>
      </w:r>
      <w:r w:rsidR="007625BC">
        <w:rPr>
          <w:rFonts w:cs="Times New Roman"/>
          <w:i/>
          <w:iCs/>
          <w:szCs w:val="28"/>
          <w:lang w:val="en-US"/>
        </w:rPr>
        <w:t>2</w:t>
      </w:r>
      <w:r w:rsidRPr="007B1418">
        <w:rPr>
          <w:rFonts w:cs="Times New Roman"/>
          <w:i/>
          <w:iCs/>
          <w:szCs w:val="28"/>
        </w:rPr>
        <w:t>/QH15, Luật số 11/202</w:t>
      </w:r>
      <w:r w:rsidR="007625BC">
        <w:rPr>
          <w:rFonts w:cs="Times New Roman"/>
          <w:i/>
          <w:iCs/>
          <w:szCs w:val="28"/>
          <w:lang w:val="en-US"/>
        </w:rPr>
        <w:t>2</w:t>
      </w:r>
      <w:r w:rsidRPr="007B1418">
        <w:rPr>
          <w:rFonts w:cs="Times New Roman"/>
          <w:i/>
          <w:iCs/>
          <w:szCs w:val="28"/>
        </w:rPr>
        <w:t>/QH15, Luật số 56/2024/QH15, Luật số 88/2025/QH15;</w:t>
      </w:r>
    </w:p>
    <w:p w14:paraId="03076497" w14:textId="36D7B80F" w:rsidR="007B1418" w:rsidRPr="007B1418" w:rsidRDefault="007B1418" w:rsidP="007B1418">
      <w:pPr>
        <w:spacing w:before="120" w:after="120" w:line="300" w:lineRule="exact"/>
        <w:ind w:firstLine="624"/>
        <w:jc w:val="both"/>
        <w:rPr>
          <w:rFonts w:cs="Times New Roman"/>
          <w:i/>
          <w:iCs/>
          <w:szCs w:val="28"/>
        </w:rPr>
      </w:pPr>
      <w:r w:rsidRPr="007B1418">
        <w:rPr>
          <w:rFonts w:cs="Times New Roman"/>
          <w:i/>
          <w:iCs/>
          <w:szCs w:val="28"/>
        </w:rPr>
        <w:t>Căn cứ Nghị định số 61/2026/NĐ-CP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w:t>
      </w:r>
    </w:p>
    <w:p w14:paraId="4DAAA436" w14:textId="4BB6BC2E" w:rsidR="007B1418" w:rsidRPr="007B1418" w:rsidRDefault="007B1418" w:rsidP="007B1418">
      <w:pPr>
        <w:spacing w:before="120" w:after="120" w:line="300" w:lineRule="exact"/>
        <w:ind w:firstLine="624"/>
        <w:jc w:val="both"/>
        <w:rPr>
          <w:rFonts w:cs="Times New Roman"/>
          <w:i/>
          <w:iCs/>
          <w:szCs w:val="28"/>
        </w:rPr>
      </w:pPr>
      <w:r w:rsidRPr="007B1418">
        <w:rPr>
          <w:rFonts w:cs="Times New Roman"/>
          <w:i/>
          <w:iCs/>
          <w:szCs w:val="28"/>
        </w:rPr>
        <w:t xml:space="preserve">Căn cứ Nghị định số </w:t>
      </w:r>
      <w:r w:rsidR="00E20B75">
        <w:rPr>
          <w:rFonts w:cs="Times New Roman"/>
          <w:i/>
          <w:iCs/>
          <w:szCs w:val="28"/>
          <w:lang w:val="en-US"/>
        </w:rPr>
        <w:t>33</w:t>
      </w:r>
      <w:r w:rsidRPr="007B1418">
        <w:rPr>
          <w:rFonts w:cs="Times New Roman"/>
          <w:i/>
          <w:iCs/>
          <w:szCs w:val="28"/>
        </w:rPr>
        <w:t>/202</w:t>
      </w:r>
      <w:r w:rsidR="00E20B75">
        <w:rPr>
          <w:rFonts w:cs="Times New Roman"/>
          <w:i/>
          <w:iCs/>
          <w:szCs w:val="28"/>
          <w:lang w:val="en-US"/>
        </w:rPr>
        <w:t>5</w:t>
      </w:r>
      <w:r w:rsidRPr="007B1418">
        <w:rPr>
          <w:rFonts w:cs="Times New Roman"/>
          <w:i/>
          <w:iCs/>
          <w:szCs w:val="28"/>
        </w:rPr>
        <w:t xml:space="preserve">/NĐ-CP của Chính phủ quy định chức năng, nhiệm vụ, quyền hạn và cơ cấu tổ chức của Bộ </w:t>
      </w:r>
      <w:r w:rsidR="00E20B75">
        <w:rPr>
          <w:rFonts w:cs="Times New Roman"/>
          <w:i/>
          <w:iCs/>
          <w:szCs w:val="28"/>
          <w:lang w:val="en-US"/>
        </w:rPr>
        <w:t>X</w:t>
      </w:r>
      <w:r w:rsidRPr="007B1418">
        <w:rPr>
          <w:rFonts w:cs="Times New Roman"/>
          <w:i/>
          <w:iCs/>
          <w:szCs w:val="28"/>
        </w:rPr>
        <w:t>ây dựng;</w:t>
      </w:r>
    </w:p>
    <w:p w14:paraId="680274F2" w14:textId="266A7DAB" w:rsidR="00D71DB1" w:rsidRPr="00A323B8" w:rsidRDefault="007B1418" w:rsidP="007B1418">
      <w:pPr>
        <w:spacing w:before="120" w:after="120" w:line="300" w:lineRule="exact"/>
        <w:ind w:firstLine="624"/>
        <w:jc w:val="both"/>
        <w:rPr>
          <w:rFonts w:cs="Times New Roman"/>
          <w:i/>
          <w:iCs/>
          <w:szCs w:val="28"/>
        </w:rPr>
      </w:pPr>
      <w:r w:rsidRPr="007B1418">
        <w:rPr>
          <w:rFonts w:cs="Times New Roman"/>
          <w:i/>
          <w:iCs/>
          <w:szCs w:val="28"/>
        </w:rPr>
        <w:t>Theo đề nghị của Vụ trưởng Vụ Kế hoạch Tài Chính;</w:t>
      </w:r>
    </w:p>
    <w:p w14:paraId="414D4F3E" w14:textId="3C5E04B5" w:rsidR="00D71DB1" w:rsidRPr="00A323B8" w:rsidRDefault="00D71DB1" w:rsidP="007B1418">
      <w:pPr>
        <w:spacing w:before="120" w:after="120" w:line="300" w:lineRule="exact"/>
        <w:ind w:firstLine="624"/>
        <w:jc w:val="both"/>
        <w:rPr>
          <w:rFonts w:cs="Times New Roman"/>
          <w:i/>
          <w:iCs/>
          <w:szCs w:val="28"/>
        </w:rPr>
      </w:pPr>
      <w:r w:rsidRPr="00A323B8">
        <w:rPr>
          <w:rFonts w:cs="Times New Roman"/>
          <w:i/>
          <w:iCs/>
          <w:szCs w:val="28"/>
        </w:rPr>
        <w:t xml:space="preserve">Bộ trưởng </w:t>
      </w:r>
      <w:r w:rsidR="007B1418">
        <w:rPr>
          <w:rFonts w:cs="Times New Roman"/>
          <w:i/>
          <w:iCs/>
          <w:szCs w:val="28"/>
        </w:rPr>
        <w:t>Bộ Xây dựng</w:t>
      </w:r>
      <w:r w:rsidRPr="00A323B8">
        <w:rPr>
          <w:rFonts w:cs="Times New Roman"/>
          <w:i/>
          <w:iCs/>
          <w:szCs w:val="28"/>
        </w:rPr>
        <w:t xml:space="preserve"> ban hành </w:t>
      </w:r>
      <w:r w:rsidR="007C0FE0" w:rsidRPr="007C0FE0">
        <w:rPr>
          <w:rFonts w:cs="Times New Roman"/>
          <w:i/>
          <w:iCs/>
          <w:szCs w:val="28"/>
          <w:lang w:val="en-US"/>
        </w:rPr>
        <w:t xml:space="preserve">Thông tư </w:t>
      </w:r>
      <w:bookmarkStart w:id="2" w:name="_Hlk229141335"/>
      <w:r w:rsidR="009F2B94">
        <w:rPr>
          <w:rFonts w:cs="Times New Roman"/>
          <w:i/>
          <w:iCs/>
          <w:szCs w:val="28"/>
          <w:lang w:val="en-US"/>
        </w:rPr>
        <w:t>h</w:t>
      </w:r>
      <w:r w:rsidR="00251419" w:rsidRPr="00251419">
        <w:rPr>
          <w:rFonts w:cs="Times New Roman"/>
          <w:i/>
          <w:iCs/>
          <w:szCs w:val="28"/>
          <w:lang w:val="en-US"/>
        </w:rPr>
        <w:t>ướng dẫn thi hành một số điều của Nghị định số 61/2026/NĐ-CP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 thuộc lĩnh vực quản lý nhà nước của Bộ Xây dựng</w:t>
      </w:r>
      <w:r w:rsidR="00251419">
        <w:rPr>
          <w:rFonts w:cs="Times New Roman"/>
          <w:i/>
          <w:iCs/>
          <w:szCs w:val="28"/>
          <w:lang w:val="en-US"/>
        </w:rPr>
        <w:t>.</w:t>
      </w:r>
      <w:bookmarkEnd w:id="2"/>
    </w:p>
    <w:p w14:paraId="4DE5C382" w14:textId="77777777" w:rsidR="004B08B0" w:rsidRPr="00A323B8" w:rsidRDefault="004B08B0" w:rsidP="00BE4ED8">
      <w:pPr>
        <w:spacing w:before="120" w:after="120" w:line="300" w:lineRule="exact"/>
        <w:jc w:val="center"/>
        <w:rPr>
          <w:rFonts w:cs="Times New Roman"/>
          <w:b/>
          <w:szCs w:val="28"/>
        </w:rPr>
      </w:pPr>
    </w:p>
    <w:p w14:paraId="028A1EBC" w14:textId="77777777" w:rsidR="00D71DB1" w:rsidRPr="00A323B8" w:rsidRDefault="00D71DB1" w:rsidP="00BE4ED8">
      <w:pPr>
        <w:spacing w:before="120" w:after="120" w:line="300" w:lineRule="exact"/>
        <w:jc w:val="center"/>
        <w:rPr>
          <w:rFonts w:cs="Times New Roman"/>
          <w:b/>
          <w:szCs w:val="28"/>
        </w:rPr>
      </w:pPr>
      <w:r w:rsidRPr="00A323B8">
        <w:rPr>
          <w:rFonts w:cs="Times New Roman"/>
          <w:b/>
          <w:szCs w:val="28"/>
        </w:rPr>
        <w:t>Chương I</w:t>
      </w:r>
    </w:p>
    <w:p w14:paraId="07C9B0DF" w14:textId="77777777" w:rsidR="00D71DB1" w:rsidRPr="00A323B8" w:rsidRDefault="00D71DB1" w:rsidP="00BE4ED8">
      <w:pPr>
        <w:spacing w:before="120" w:after="120" w:line="300" w:lineRule="exact"/>
        <w:jc w:val="center"/>
        <w:rPr>
          <w:rFonts w:cs="Times New Roman"/>
          <w:b/>
          <w:szCs w:val="28"/>
          <w:lang w:val="en-US"/>
        </w:rPr>
      </w:pPr>
      <w:r w:rsidRPr="00A323B8">
        <w:rPr>
          <w:rFonts w:cs="Times New Roman"/>
          <w:b/>
          <w:szCs w:val="28"/>
        </w:rPr>
        <w:t>QUY ĐỊNH CHUNG</w:t>
      </w:r>
    </w:p>
    <w:p w14:paraId="5F9312AF" w14:textId="77777777" w:rsidR="004B08B0" w:rsidRPr="00A323B8" w:rsidRDefault="004B08B0" w:rsidP="00BE4ED8">
      <w:pPr>
        <w:spacing w:before="120" w:after="120" w:line="300" w:lineRule="exact"/>
        <w:jc w:val="center"/>
        <w:rPr>
          <w:rFonts w:cs="Times New Roman"/>
          <w:b/>
          <w:szCs w:val="28"/>
          <w:lang w:val="en-US"/>
        </w:rPr>
      </w:pPr>
    </w:p>
    <w:p w14:paraId="2840B2D6" w14:textId="77777777" w:rsidR="00D71DB1" w:rsidRPr="00A323B8" w:rsidRDefault="00D71DB1" w:rsidP="008B5EBB">
      <w:pPr>
        <w:spacing w:before="120" w:after="120" w:line="300" w:lineRule="exact"/>
        <w:ind w:firstLine="567"/>
        <w:jc w:val="both"/>
        <w:rPr>
          <w:rFonts w:cs="Times New Roman"/>
          <w:b/>
          <w:szCs w:val="28"/>
        </w:rPr>
      </w:pPr>
      <w:r w:rsidRPr="00A323B8">
        <w:rPr>
          <w:rFonts w:cs="Times New Roman"/>
          <w:b/>
          <w:szCs w:val="28"/>
        </w:rPr>
        <w:t>Điều 1. Phạm vi điều chỉnh</w:t>
      </w:r>
    </w:p>
    <w:p w14:paraId="55197C2E" w14:textId="1D321131" w:rsidR="00D71DB1" w:rsidRPr="00A323B8" w:rsidRDefault="00D71DB1" w:rsidP="008B5EBB">
      <w:pPr>
        <w:spacing w:before="120" w:after="120" w:line="300" w:lineRule="exact"/>
        <w:ind w:firstLine="567"/>
        <w:jc w:val="both"/>
        <w:rPr>
          <w:rFonts w:cs="Times New Roman"/>
          <w:bCs/>
          <w:szCs w:val="28"/>
        </w:rPr>
      </w:pPr>
      <w:bookmarkStart w:id="3" w:name="_Hlk230352786"/>
      <w:r w:rsidRPr="00A323B8">
        <w:rPr>
          <w:rFonts w:cs="Times New Roman"/>
          <w:bCs/>
          <w:szCs w:val="28"/>
        </w:rPr>
        <w:t xml:space="preserve">Thông tư này quy định </w:t>
      </w:r>
      <w:r w:rsidR="001E5EB7">
        <w:rPr>
          <w:rFonts w:cs="Times New Roman"/>
          <w:bCs/>
          <w:szCs w:val="28"/>
          <w:lang w:val="en-US"/>
        </w:rPr>
        <w:t>chi tiết một số điều của Nghị định số 61/2026/NĐ-CP ngày 13/02/2026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 (sau đây gọi là Nghị định số 61/2026/NĐ-CP), bao gồm:</w:t>
      </w:r>
    </w:p>
    <w:p w14:paraId="4DBDD2A4" w14:textId="3B1A1666" w:rsidR="00D71DB1" w:rsidRPr="00FA138D" w:rsidRDefault="00042C1B" w:rsidP="008B5EBB">
      <w:pPr>
        <w:pStyle w:val="NormalWeb"/>
        <w:shd w:val="clear" w:color="auto" w:fill="FFFFFF"/>
        <w:spacing w:before="120" w:beforeAutospacing="0" w:after="120" w:afterAutospacing="0" w:line="300" w:lineRule="exact"/>
        <w:ind w:firstLine="567"/>
        <w:jc w:val="both"/>
        <w:rPr>
          <w:sz w:val="28"/>
          <w:szCs w:val="28"/>
        </w:rPr>
      </w:pPr>
      <w:r w:rsidRPr="00042C1B">
        <w:rPr>
          <w:bCs/>
          <w:sz w:val="28"/>
          <w:szCs w:val="28"/>
          <w:lang w:val="vi-VN"/>
        </w:rPr>
        <w:t xml:space="preserve">1. </w:t>
      </w:r>
      <w:bookmarkStart w:id="4" w:name="_Hlk228382027"/>
      <w:r w:rsidRPr="00042C1B">
        <w:rPr>
          <w:bCs/>
          <w:sz w:val="28"/>
          <w:szCs w:val="28"/>
          <w:lang w:val="vi-VN"/>
        </w:rPr>
        <w:t xml:space="preserve">Tiêu chuẩn, định mức sử dụng phương tiện, thiết bị kỹ thuật nghiệp vụ cho các cơ quan, đơn vị </w:t>
      </w:r>
      <w:r w:rsidR="001E5EB7">
        <w:rPr>
          <w:bCs/>
          <w:sz w:val="28"/>
          <w:szCs w:val="28"/>
        </w:rPr>
        <w:t xml:space="preserve">của các lực lượng quy định tại khoản 2 Điều 9 Nghị định </w:t>
      </w:r>
      <w:r w:rsidR="001E5EB7">
        <w:rPr>
          <w:bCs/>
          <w:sz w:val="28"/>
          <w:szCs w:val="28"/>
        </w:rPr>
        <w:lastRenderedPageBreak/>
        <w:t xml:space="preserve">số 61/2026/NĐ-CP </w:t>
      </w:r>
      <w:r w:rsidR="00FA138D">
        <w:rPr>
          <w:bCs/>
          <w:sz w:val="28"/>
          <w:szCs w:val="28"/>
        </w:rPr>
        <w:t xml:space="preserve">để phát hiện vi phạm hành chính về trật tự, an toàn trong lĩnh vực giao thông đường bộ, đường sắt, đường thủy nội địa, hàng hải, hàng không dân dụng </w:t>
      </w:r>
      <w:r w:rsidRPr="00042C1B">
        <w:rPr>
          <w:bCs/>
          <w:sz w:val="28"/>
          <w:szCs w:val="28"/>
          <w:lang w:val="vi-VN"/>
        </w:rPr>
        <w:t>thuộc lĩnh vực quản lý nhà nước của Bộ Xây dựng</w:t>
      </w:r>
      <w:bookmarkEnd w:id="4"/>
      <w:r w:rsidR="00FA138D">
        <w:rPr>
          <w:bCs/>
          <w:sz w:val="28"/>
          <w:szCs w:val="28"/>
        </w:rPr>
        <w:t xml:space="preserve"> theo quy định tại khoản 3 Điều 6 Nghị định số 61/2026/NĐ-CP.</w:t>
      </w:r>
    </w:p>
    <w:p w14:paraId="0646C6EE" w14:textId="34D769CA" w:rsidR="00D71DB1" w:rsidRPr="00AC69AE" w:rsidRDefault="00D71DB1" w:rsidP="008B5EBB">
      <w:pPr>
        <w:spacing w:before="120" w:after="120" w:line="300" w:lineRule="exact"/>
        <w:ind w:firstLine="567"/>
        <w:jc w:val="both"/>
        <w:rPr>
          <w:rFonts w:cs="Times New Roman"/>
          <w:bCs/>
          <w:szCs w:val="28"/>
          <w:lang w:val="en-US"/>
        </w:rPr>
      </w:pPr>
      <w:r w:rsidRPr="00A323B8">
        <w:rPr>
          <w:rFonts w:cs="Times New Roman"/>
          <w:bCs/>
          <w:szCs w:val="28"/>
        </w:rPr>
        <w:t xml:space="preserve">2. Danh mục phương tiện, thiết bị kỹ thuật nghiệp vụ thuộc </w:t>
      </w:r>
      <w:r w:rsidR="008F3E19">
        <w:rPr>
          <w:rFonts w:cs="Times New Roman"/>
          <w:bCs/>
          <w:szCs w:val="28"/>
          <w:lang w:val="en-US"/>
        </w:rPr>
        <w:t xml:space="preserve">thẩm quyền quản lý của Bộ </w:t>
      </w:r>
      <w:r w:rsidR="00461743">
        <w:rPr>
          <w:rFonts w:cs="Times New Roman"/>
          <w:bCs/>
          <w:szCs w:val="28"/>
          <w:lang w:val="en-US"/>
        </w:rPr>
        <w:t>X</w:t>
      </w:r>
      <w:r w:rsidR="008F3E19">
        <w:rPr>
          <w:rFonts w:cs="Times New Roman"/>
          <w:bCs/>
          <w:szCs w:val="28"/>
          <w:lang w:val="en-US"/>
        </w:rPr>
        <w:t>ây dựng</w:t>
      </w:r>
      <w:r w:rsidRPr="00A323B8">
        <w:rPr>
          <w:rFonts w:cs="Times New Roman"/>
          <w:bCs/>
          <w:szCs w:val="28"/>
        </w:rPr>
        <w:t xml:space="preserve"> phải kiểm định, hiệu chuẩn trước khi đưa vào sử dụng</w:t>
      </w:r>
      <w:r w:rsidR="00AC69AE">
        <w:rPr>
          <w:rFonts w:cs="Times New Roman"/>
          <w:szCs w:val="28"/>
          <w:lang w:val="en-US"/>
        </w:rPr>
        <w:t xml:space="preserve"> theo quy định tại khoản 1 Điều 12 Nghị định số 61/2026/NĐ-CP.</w:t>
      </w:r>
    </w:p>
    <w:p w14:paraId="13892E41" w14:textId="1778720E" w:rsidR="004F33A4" w:rsidRPr="00AC69AE" w:rsidRDefault="00D71DB1" w:rsidP="00AC69AE">
      <w:pPr>
        <w:spacing w:before="120" w:after="120" w:line="300" w:lineRule="exact"/>
        <w:ind w:firstLine="567"/>
        <w:jc w:val="both"/>
        <w:rPr>
          <w:spacing w:val="-4"/>
          <w:szCs w:val="28"/>
          <w:lang w:val="en-US"/>
        </w:rPr>
      </w:pPr>
      <w:r w:rsidRPr="00A323B8">
        <w:rPr>
          <w:rFonts w:cs="Times New Roman"/>
          <w:bCs/>
          <w:szCs w:val="28"/>
        </w:rPr>
        <w:t xml:space="preserve">3. Quy trình </w:t>
      </w:r>
      <w:r w:rsidR="00AC69AE">
        <w:rPr>
          <w:rFonts w:cs="Times New Roman"/>
          <w:bCs/>
          <w:szCs w:val="28"/>
          <w:lang w:val="en-US"/>
        </w:rPr>
        <w:t xml:space="preserve">quản lý, </w:t>
      </w:r>
      <w:r w:rsidRPr="00A323B8">
        <w:rPr>
          <w:rFonts w:cs="Times New Roman"/>
          <w:bCs/>
          <w:szCs w:val="28"/>
        </w:rPr>
        <w:t>sử dụng phương tiện, thiết bị kỹ thuật nghiệp vụ</w:t>
      </w:r>
      <w:r w:rsidR="00AC69AE">
        <w:rPr>
          <w:rFonts w:cs="Times New Roman"/>
          <w:szCs w:val="28"/>
          <w:lang w:val="en-US"/>
        </w:rPr>
        <w:t xml:space="preserve"> và v</w:t>
      </w:r>
      <w:r w:rsidRPr="00A323B8">
        <w:rPr>
          <w:bCs/>
          <w:szCs w:val="28"/>
          <w:lang w:val="nl-NL"/>
        </w:rPr>
        <w:t>iệc thu thập, sử dụng dữ</w:t>
      </w:r>
      <w:r w:rsidRPr="00A323B8">
        <w:rPr>
          <w:bCs/>
          <w:szCs w:val="28"/>
        </w:rPr>
        <w:t xml:space="preserve"> liệu thu được từ phương tiện, thiết bị kỹ thuật </w:t>
      </w:r>
      <w:r w:rsidRPr="00A323B8">
        <w:rPr>
          <w:bCs/>
          <w:szCs w:val="28"/>
          <w:lang w:val="nl-NL"/>
        </w:rPr>
        <w:t>do tổ chức, cá nhân cung cấp</w:t>
      </w:r>
      <w:r w:rsidRPr="00A323B8">
        <w:rPr>
          <w:szCs w:val="28"/>
        </w:rPr>
        <w:t xml:space="preserve"> thuộc lĩnh vực quản lý nhà nước của </w:t>
      </w:r>
      <w:r w:rsidR="008F3E19">
        <w:rPr>
          <w:szCs w:val="28"/>
        </w:rPr>
        <w:t>Bộ Xây dựng</w:t>
      </w:r>
      <w:r w:rsidR="00AC69AE">
        <w:rPr>
          <w:szCs w:val="28"/>
          <w:lang w:val="en-US"/>
        </w:rPr>
        <w:t xml:space="preserve"> theo quy định tại khoản 2 Điều 24 Nghị định số 61/2026/NĐ-CP</w:t>
      </w:r>
      <w:r w:rsidR="00F74540">
        <w:rPr>
          <w:szCs w:val="28"/>
          <w:lang w:val="en-US"/>
        </w:rPr>
        <w:t>.</w:t>
      </w:r>
    </w:p>
    <w:bookmarkEnd w:id="3"/>
    <w:p w14:paraId="10C042AA" w14:textId="77777777" w:rsidR="00A36A1C" w:rsidRPr="00A323B8" w:rsidRDefault="00A36A1C" w:rsidP="008B5EBB">
      <w:pPr>
        <w:spacing w:before="120" w:after="120" w:line="300" w:lineRule="exact"/>
        <w:ind w:firstLine="567"/>
        <w:jc w:val="both"/>
        <w:rPr>
          <w:rFonts w:cs="Times New Roman"/>
          <w:b/>
          <w:szCs w:val="28"/>
        </w:rPr>
      </w:pPr>
      <w:r w:rsidRPr="00A323B8">
        <w:rPr>
          <w:rFonts w:cs="Times New Roman"/>
          <w:b/>
          <w:szCs w:val="28"/>
        </w:rPr>
        <w:t>Điều 2. Đối tượng áp dụng</w:t>
      </w:r>
    </w:p>
    <w:p w14:paraId="3ACA3F70" w14:textId="77777777" w:rsidR="00A36A1C" w:rsidRPr="00A323B8" w:rsidRDefault="00A36A1C" w:rsidP="008B5EBB">
      <w:pPr>
        <w:spacing w:before="120" w:after="120" w:line="300" w:lineRule="exact"/>
        <w:ind w:firstLine="567"/>
        <w:jc w:val="both"/>
        <w:rPr>
          <w:rFonts w:cs="Times New Roman"/>
          <w:bCs/>
          <w:szCs w:val="28"/>
        </w:rPr>
      </w:pPr>
      <w:r w:rsidRPr="00A323B8">
        <w:rPr>
          <w:rFonts w:cs="Times New Roman"/>
          <w:bCs/>
          <w:szCs w:val="28"/>
        </w:rPr>
        <w:t>Thông tư này áp dụng đối với:</w:t>
      </w:r>
    </w:p>
    <w:p w14:paraId="7BF070B1" w14:textId="6F5A8916" w:rsidR="00A36A1C" w:rsidRPr="00A323B8" w:rsidRDefault="00A36A1C" w:rsidP="008B5EBB">
      <w:pPr>
        <w:spacing w:before="120" w:after="120" w:line="300" w:lineRule="exact"/>
        <w:ind w:firstLine="567"/>
        <w:jc w:val="both"/>
        <w:rPr>
          <w:rFonts w:cs="Times New Roman"/>
          <w:szCs w:val="28"/>
        </w:rPr>
      </w:pPr>
      <w:bookmarkStart w:id="5" w:name="_Hlk230352853"/>
      <w:r w:rsidRPr="00A323B8">
        <w:rPr>
          <w:rFonts w:cs="Times New Roman"/>
          <w:szCs w:val="28"/>
        </w:rPr>
        <w:t>1. Cơ quan, người có thẩm quyền quản lý, sử dụng phương tiện, thiết bị kỹ thuật nghiệp vụ để phát hiện vi phạm hành chính</w:t>
      </w:r>
      <w:r w:rsidR="00CB17C2">
        <w:rPr>
          <w:rFonts w:cs="Times New Roman"/>
          <w:szCs w:val="28"/>
          <w:lang w:val="en-US"/>
        </w:rPr>
        <w:t xml:space="preserve"> </w:t>
      </w:r>
      <w:r w:rsidR="00116353">
        <w:rPr>
          <w:rFonts w:cs="Times New Roman"/>
          <w:szCs w:val="28"/>
          <w:lang w:val="en-US"/>
        </w:rPr>
        <w:t xml:space="preserve">về </w:t>
      </w:r>
      <w:r w:rsidR="00116353">
        <w:rPr>
          <w:bCs/>
          <w:szCs w:val="28"/>
        </w:rPr>
        <w:t>trật tự, an toàn trong lĩnh vực giao thông đường bộ, đường sắt, đường thủy nội địa, hàng hải, hàng không dân dụng</w:t>
      </w:r>
      <w:r w:rsidRPr="00A323B8">
        <w:rPr>
          <w:rFonts w:cs="Times New Roman"/>
          <w:szCs w:val="28"/>
        </w:rPr>
        <w:t xml:space="preserve"> thuộc </w:t>
      </w:r>
      <w:bookmarkStart w:id="6" w:name="_Hlk225177421"/>
      <w:r w:rsidR="008F3E19" w:rsidRPr="00A323B8">
        <w:rPr>
          <w:szCs w:val="28"/>
        </w:rPr>
        <w:t xml:space="preserve">lĩnh vực quản lý nhà nước của </w:t>
      </w:r>
      <w:r w:rsidR="008F3E19">
        <w:rPr>
          <w:szCs w:val="28"/>
        </w:rPr>
        <w:t>Bộ Xây dựng</w:t>
      </w:r>
      <w:bookmarkEnd w:id="6"/>
      <w:r w:rsidR="008F3E19" w:rsidRPr="00A323B8">
        <w:rPr>
          <w:szCs w:val="28"/>
        </w:rPr>
        <w:t>.</w:t>
      </w:r>
    </w:p>
    <w:p w14:paraId="522041AB" w14:textId="77777777" w:rsidR="00A36A1C" w:rsidRPr="00A323B8" w:rsidRDefault="00A36A1C" w:rsidP="008B5EBB">
      <w:pPr>
        <w:spacing w:before="120" w:after="120" w:line="300" w:lineRule="exact"/>
        <w:ind w:firstLine="567"/>
        <w:jc w:val="both"/>
        <w:rPr>
          <w:rFonts w:cs="Times New Roman"/>
          <w:szCs w:val="28"/>
          <w:lang w:val="nl-NL"/>
        </w:rPr>
      </w:pPr>
      <w:r w:rsidRPr="00A323B8">
        <w:rPr>
          <w:rFonts w:cs="Times New Roman"/>
          <w:szCs w:val="28"/>
        </w:rPr>
        <w:t xml:space="preserve">2. </w:t>
      </w:r>
      <w:r w:rsidRPr="00A323B8">
        <w:rPr>
          <w:rFonts w:cs="Times New Roman"/>
          <w:szCs w:val="28"/>
          <w:lang w:val="nl-NL"/>
        </w:rPr>
        <w:t>Tổ chức được giao quản lý, khai thác, bảo trì kết cấu hạ tầng giao thông, cảng hàng không, sân bay, điều hành bay, kinh doanh vận tải trong việc cung cấp dữ liệu thu được từ phương tiện, thiết bị kỹ thuật.</w:t>
      </w:r>
    </w:p>
    <w:p w14:paraId="3A841144" w14:textId="77777777" w:rsidR="00A36A1C" w:rsidRPr="008B5EBB" w:rsidRDefault="00A36A1C" w:rsidP="008B5EBB">
      <w:pPr>
        <w:spacing w:before="120" w:after="120" w:line="300" w:lineRule="exact"/>
        <w:ind w:firstLine="567"/>
        <w:jc w:val="both"/>
        <w:rPr>
          <w:rFonts w:cs="Times New Roman"/>
          <w:spacing w:val="-4"/>
          <w:szCs w:val="28"/>
          <w:lang w:val="nl-NL"/>
        </w:rPr>
      </w:pPr>
      <w:r w:rsidRPr="008B5EBB">
        <w:rPr>
          <w:rFonts w:cs="Times New Roman"/>
          <w:spacing w:val="-4"/>
          <w:szCs w:val="28"/>
          <w:lang w:val="nl-NL"/>
        </w:rPr>
        <w:t>3. Tổ chức, cá nhân cung cấp dữ liệu thu được từ phương tiện, thiết bị kỹ thuật.</w:t>
      </w:r>
    </w:p>
    <w:p w14:paraId="779736DD" w14:textId="6FC7A7D2" w:rsidR="00A36A1C" w:rsidRPr="00A323B8" w:rsidRDefault="00A36A1C" w:rsidP="008B5EBB">
      <w:pPr>
        <w:spacing w:before="120" w:after="120" w:line="300" w:lineRule="exact"/>
        <w:ind w:firstLine="567"/>
        <w:jc w:val="both"/>
        <w:rPr>
          <w:rFonts w:cs="Times New Roman"/>
          <w:szCs w:val="28"/>
          <w:lang w:val="nl-NL"/>
        </w:rPr>
      </w:pPr>
      <w:r w:rsidRPr="00A323B8">
        <w:rPr>
          <w:rFonts w:cs="Times New Roman"/>
          <w:szCs w:val="28"/>
          <w:lang w:val="nl-NL"/>
        </w:rPr>
        <w:t xml:space="preserve">4. Cơ quan, người có thẩm quyền </w:t>
      </w:r>
      <w:r w:rsidRPr="00A323B8">
        <w:rPr>
          <w:rFonts w:cs="Times New Roman"/>
          <w:bCs/>
          <w:iCs/>
          <w:szCs w:val="28"/>
          <w:lang w:val="nl-NL"/>
        </w:rPr>
        <w:t xml:space="preserve">lập biên bản vi phạm hành </w:t>
      </w:r>
      <w:r w:rsidRPr="00D0246F">
        <w:rPr>
          <w:rFonts w:cs="Times New Roman"/>
          <w:bCs/>
          <w:iCs/>
          <w:szCs w:val="28"/>
          <w:lang w:val="nl-NL"/>
        </w:rPr>
        <w:t>chính,</w:t>
      </w:r>
      <w:r w:rsidR="00203945" w:rsidRPr="00D0246F">
        <w:rPr>
          <w:rFonts w:cs="Times New Roman"/>
          <w:szCs w:val="28"/>
          <w:lang w:val="nl-NL"/>
        </w:rPr>
        <w:t xml:space="preserve"> </w:t>
      </w:r>
      <w:r w:rsidRPr="00D0246F">
        <w:rPr>
          <w:rFonts w:cs="Times New Roman"/>
          <w:szCs w:val="28"/>
          <w:lang w:val="nl-NL"/>
        </w:rPr>
        <w:t>xử</w:t>
      </w:r>
      <w:r w:rsidRPr="00A323B8">
        <w:rPr>
          <w:rFonts w:cs="Times New Roman"/>
          <w:szCs w:val="28"/>
          <w:lang w:val="nl-NL"/>
        </w:rPr>
        <w:t xml:space="preserve"> phạt vi phạm hành chính </w:t>
      </w:r>
      <w:bookmarkStart w:id="7" w:name="_Hlk229724925"/>
      <w:r w:rsidR="00116353">
        <w:rPr>
          <w:rFonts w:cs="Times New Roman"/>
          <w:szCs w:val="28"/>
          <w:lang w:val="nl-NL"/>
        </w:rPr>
        <w:t>về trật tự, an toàn</w:t>
      </w:r>
      <w:bookmarkEnd w:id="7"/>
      <w:r w:rsidR="00116353">
        <w:rPr>
          <w:rFonts w:cs="Times New Roman"/>
          <w:szCs w:val="28"/>
          <w:lang w:val="nl-NL"/>
        </w:rPr>
        <w:t xml:space="preserve"> trong lĩnh vực giao thông đường bộ, đường sắt, đường thủy nội địa, hàng hải, hàng không dân dụng </w:t>
      </w:r>
      <w:r w:rsidRPr="00A323B8">
        <w:rPr>
          <w:rFonts w:cs="Times New Roman"/>
          <w:szCs w:val="28"/>
          <w:lang w:val="nl-NL"/>
        </w:rPr>
        <w:t xml:space="preserve">thuộc </w:t>
      </w:r>
      <w:r w:rsidR="008F3E19" w:rsidRPr="00A323B8">
        <w:rPr>
          <w:szCs w:val="28"/>
        </w:rPr>
        <w:t xml:space="preserve">lĩnh vực quản lý nhà nước của </w:t>
      </w:r>
      <w:r w:rsidR="008F3E19">
        <w:rPr>
          <w:szCs w:val="28"/>
        </w:rPr>
        <w:t>Bộ Xây dựng</w:t>
      </w:r>
      <w:r w:rsidRPr="00A323B8">
        <w:rPr>
          <w:rFonts w:cs="Times New Roman"/>
          <w:szCs w:val="28"/>
          <w:lang w:val="nl-NL"/>
        </w:rPr>
        <w:t>.</w:t>
      </w:r>
    </w:p>
    <w:p w14:paraId="7F20C254" w14:textId="0AD78204" w:rsidR="00A36A1C" w:rsidRPr="00A323B8" w:rsidRDefault="00A36A1C" w:rsidP="008B5EBB">
      <w:pPr>
        <w:spacing w:before="120" w:after="120" w:line="300" w:lineRule="exact"/>
        <w:ind w:firstLine="567"/>
        <w:jc w:val="both"/>
        <w:rPr>
          <w:rFonts w:cs="Times New Roman"/>
          <w:szCs w:val="28"/>
          <w:lang w:val="nl-NL"/>
        </w:rPr>
      </w:pPr>
      <w:r w:rsidRPr="00A323B8">
        <w:rPr>
          <w:rFonts w:cs="Times New Roman"/>
          <w:szCs w:val="28"/>
          <w:lang w:val="nl-NL"/>
        </w:rPr>
        <w:t xml:space="preserve">5. Tổ chức, cá nhân thực hiện hành vi vi phạm hành chính được phát hiện bằng phương tiện, thiết bị kỹ thuật nghiệp vụ thuộc </w:t>
      </w:r>
      <w:r w:rsidR="008F3E19">
        <w:rPr>
          <w:rFonts w:cs="Times New Roman"/>
          <w:szCs w:val="28"/>
          <w:lang w:val="nl-NL"/>
        </w:rPr>
        <w:t>thẩm quyền quản lý của Bộ Xây dựng</w:t>
      </w:r>
      <w:r w:rsidRPr="00A323B8">
        <w:rPr>
          <w:rFonts w:cs="Times New Roman"/>
          <w:szCs w:val="28"/>
          <w:lang w:val="nl-NL"/>
        </w:rPr>
        <w:t xml:space="preserve"> hoặc bằng phương tiện, thiết bị kỹ thuật do tổ chức, cá nhân cung cấp cho cơ quan, người có thẩm quyền xử phạt vi phạm hành chính</w:t>
      </w:r>
      <w:r w:rsidR="00116353">
        <w:rPr>
          <w:rFonts w:cs="Times New Roman"/>
          <w:szCs w:val="28"/>
          <w:lang w:val="nl-NL"/>
        </w:rPr>
        <w:t xml:space="preserve"> </w:t>
      </w:r>
      <w:r w:rsidR="00116353">
        <w:rPr>
          <w:rFonts w:cs="Times New Roman"/>
          <w:szCs w:val="28"/>
          <w:lang w:val="en-US"/>
        </w:rPr>
        <w:t xml:space="preserve">về </w:t>
      </w:r>
      <w:r w:rsidR="00116353">
        <w:rPr>
          <w:bCs/>
          <w:szCs w:val="28"/>
        </w:rPr>
        <w:t>trật tự, an toàn trong lĩnh vực giao thông đường bộ, đường sắt, đường thủy nội địa, hàng hải, hàng không dân dụng</w:t>
      </w:r>
      <w:r w:rsidRPr="00A323B8">
        <w:rPr>
          <w:rFonts w:cs="Times New Roman"/>
          <w:szCs w:val="28"/>
          <w:lang w:val="nl-NL"/>
        </w:rPr>
        <w:t xml:space="preserve"> </w:t>
      </w:r>
      <w:bookmarkStart w:id="8" w:name="_Hlk229725010"/>
      <w:r w:rsidRPr="00A323B8">
        <w:rPr>
          <w:rFonts w:cs="Times New Roman"/>
          <w:szCs w:val="28"/>
          <w:lang w:val="nl-NL"/>
        </w:rPr>
        <w:t xml:space="preserve">thuộc </w:t>
      </w:r>
      <w:r w:rsidR="008F3E19" w:rsidRPr="00A323B8">
        <w:rPr>
          <w:szCs w:val="28"/>
        </w:rPr>
        <w:t xml:space="preserve">lĩnh vực quản lý nhà nước của </w:t>
      </w:r>
      <w:r w:rsidR="008F3E19">
        <w:rPr>
          <w:szCs w:val="28"/>
        </w:rPr>
        <w:t>Bộ Xây dựng</w:t>
      </w:r>
      <w:r w:rsidRPr="00A323B8">
        <w:rPr>
          <w:rFonts w:cs="Times New Roman"/>
          <w:szCs w:val="28"/>
          <w:lang w:val="nl-NL"/>
        </w:rPr>
        <w:t>.</w:t>
      </w:r>
      <w:bookmarkEnd w:id="8"/>
    </w:p>
    <w:p w14:paraId="26CC0F12" w14:textId="77777777" w:rsidR="004F33A4" w:rsidRPr="00A323B8" w:rsidRDefault="00A36A1C" w:rsidP="008B5EBB">
      <w:pPr>
        <w:pStyle w:val="NormalWeb"/>
        <w:spacing w:before="120" w:beforeAutospacing="0" w:after="120" w:afterAutospacing="0" w:line="300" w:lineRule="exact"/>
        <w:ind w:firstLine="567"/>
        <w:jc w:val="both"/>
        <w:rPr>
          <w:sz w:val="28"/>
          <w:szCs w:val="28"/>
          <w:lang w:val="nl-NL"/>
        </w:rPr>
      </w:pPr>
      <w:r w:rsidRPr="00A323B8">
        <w:rPr>
          <w:sz w:val="28"/>
          <w:szCs w:val="28"/>
          <w:lang w:val="nl-NL"/>
        </w:rPr>
        <w:t>6. Các tổ chức, cá nhân khác có liên quan.</w:t>
      </w:r>
    </w:p>
    <w:bookmarkEnd w:id="5"/>
    <w:p w14:paraId="7D6AF76F" w14:textId="77777777" w:rsidR="00A36A1C" w:rsidRPr="00A323B8" w:rsidRDefault="00A36A1C" w:rsidP="00BE4ED8">
      <w:pPr>
        <w:spacing w:before="120" w:after="120" w:line="300" w:lineRule="exact"/>
        <w:jc w:val="center"/>
        <w:rPr>
          <w:rFonts w:cs="Times New Roman"/>
          <w:b/>
          <w:szCs w:val="28"/>
          <w:lang w:val="nl-NL"/>
        </w:rPr>
      </w:pPr>
    </w:p>
    <w:p w14:paraId="0BA34B9F" w14:textId="77777777" w:rsidR="00A36A1C" w:rsidRPr="00A323B8" w:rsidRDefault="00A36A1C" w:rsidP="00BE4ED8">
      <w:pPr>
        <w:spacing w:before="120" w:after="120" w:line="300" w:lineRule="exact"/>
        <w:jc w:val="center"/>
        <w:rPr>
          <w:rFonts w:cs="Times New Roman"/>
          <w:b/>
          <w:szCs w:val="28"/>
          <w:lang w:val="nl-NL"/>
        </w:rPr>
      </w:pPr>
      <w:r w:rsidRPr="00A323B8">
        <w:rPr>
          <w:rFonts w:cs="Times New Roman"/>
          <w:b/>
          <w:szCs w:val="28"/>
          <w:lang w:val="nl-NL"/>
        </w:rPr>
        <w:t>Chương II</w:t>
      </w:r>
    </w:p>
    <w:p w14:paraId="1298D4A0" w14:textId="77777777" w:rsidR="00A36A1C" w:rsidRPr="00A323B8" w:rsidRDefault="00A36A1C" w:rsidP="005F7F20">
      <w:pPr>
        <w:spacing w:before="120" w:after="120" w:line="300" w:lineRule="exact"/>
        <w:jc w:val="center"/>
        <w:rPr>
          <w:rFonts w:cs="Times New Roman"/>
          <w:b/>
          <w:szCs w:val="28"/>
          <w:lang w:val="nl-NL"/>
        </w:rPr>
      </w:pPr>
      <w:r w:rsidRPr="00A323B8">
        <w:rPr>
          <w:rFonts w:cs="Times New Roman"/>
          <w:b/>
          <w:szCs w:val="28"/>
          <w:lang w:val="nl-NL"/>
        </w:rPr>
        <w:t>TIÊU CHUẨN, ĐỊNH MỨC, QUẢN LÝ, SỬ DỤNG</w:t>
      </w:r>
      <w:r w:rsidR="005F7F20" w:rsidRPr="00A323B8">
        <w:rPr>
          <w:rFonts w:cs="Times New Roman"/>
          <w:b/>
          <w:szCs w:val="28"/>
          <w:lang w:val="nl-NL"/>
        </w:rPr>
        <w:t xml:space="preserve"> </w:t>
      </w:r>
      <w:r w:rsidRPr="00A323B8">
        <w:rPr>
          <w:rFonts w:cs="Times New Roman"/>
          <w:b/>
          <w:szCs w:val="28"/>
          <w:lang w:val="nl-NL"/>
        </w:rPr>
        <w:t>PHƯƠNG TIỆN, THIẾT BỊ KỸ THUẬT NGHIỆP VỤ</w:t>
      </w:r>
    </w:p>
    <w:p w14:paraId="0C21CB01" w14:textId="77777777" w:rsidR="00A36A1C" w:rsidRPr="00A323B8" w:rsidRDefault="00A36A1C" w:rsidP="00BE4ED8">
      <w:pPr>
        <w:pStyle w:val="NormalWeb"/>
        <w:shd w:val="clear" w:color="auto" w:fill="FFFFFF"/>
        <w:spacing w:before="120" w:beforeAutospacing="0" w:after="120" w:afterAutospacing="0" w:line="300" w:lineRule="exact"/>
        <w:ind w:firstLine="567"/>
        <w:jc w:val="both"/>
        <w:rPr>
          <w:b/>
          <w:bCs/>
          <w:sz w:val="28"/>
          <w:szCs w:val="28"/>
          <w:lang w:val="nl-NL"/>
        </w:rPr>
      </w:pPr>
    </w:p>
    <w:p w14:paraId="63AB029D" w14:textId="496ACEF7" w:rsidR="00461743" w:rsidRPr="00B23F7F" w:rsidRDefault="00461743" w:rsidP="00461743">
      <w:pPr>
        <w:pStyle w:val="NormalWeb"/>
        <w:spacing w:before="120" w:after="360" w:line="300" w:lineRule="exact"/>
        <w:ind w:firstLine="567"/>
        <w:jc w:val="both"/>
        <w:rPr>
          <w:b/>
          <w:bCs/>
          <w:sz w:val="28"/>
          <w:szCs w:val="28"/>
          <w:lang w:val="vi-VN"/>
        </w:rPr>
      </w:pPr>
      <w:r w:rsidRPr="00461743">
        <w:rPr>
          <w:b/>
          <w:bCs/>
          <w:sz w:val="28"/>
          <w:szCs w:val="28"/>
          <w:lang w:val="vi-VN"/>
        </w:rPr>
        <w:t xml:space="preserve">Điều 3. </w:t>
      </w:r>
      <w:r w:rsidRPr="00B23F7F">
        <w:rPr>
          <w:b/>
          <w:bCs/>
          <w:sz w:val="28"/>
          <w:szCs w:val="28"/>
          <w:lang w:val="vi-VN"/>
        </w:rPr>
        <w:t xml:space="preserve">Tiêu chuẩn, định mức sử dụng phương tiện, thiết bị kỹ thuật nghiệp vụ được sử dụng để phát hiện vi phạm hành chính </w:t>
      </w:r>
      <w:r w:rsidR="00EA3943" w:rsidRPr="00B23F7F">
        <w:rPr>
          <w:b/>
          <w:bCs/>
          <w:sz w:val="28"/>
          <w:szCs w:val="28"/>
        </w:rPr>
        <w:t>về trật tự, an toàn trong lĩnh vực giao thông đường bộ, đường sắt, đường thủy nội địa, hàng hải, hàng không dân dụng</w:t>
      </w:r>
      <w:r w:rsidR="00EA3943" w:rsidRPr="00B23F7F">
        <w:rPr>
          <w:b/>
          <w:bCs/>
          <w:sz w:val="28"/>
          <w:szCs w:val="28"/>
          <w:lang w:val="vi-VN"/>
        </w:rPr>
        <w:t xml:space="preserve"> </w:t>
      </w:r>
      <w:r w:rsidRPr="00B23F7F">
        <w:rPr>
          <w:b/>
          <w:bCs/>
          <w:sz w:val="28"/>
          <w:szCs w:val="28"/>
          <w:lang w:val="vi-VN"/>
        </w:rPr>
        <w:t xml:space="preserve">thuộc </w:t>
      </w:r>
      <w:r w:rsidRPr="00B23F7F">
        <w:rPr>
          <w:b/>
          <w:bCs/>
          <w:sz w:val="28"/>
          <w:szCs w:val="28"/>
        </w:rPr>
        <w:t>lĩnh vực quản lý nhà nước của Bộ Xây dựng</w:t>
      </w:r>
    </w:p>
    <w:p w14:paraId="3290242B"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lastRenderedPageBreak/>
        <w:t>1. Nguyên tắc áp dụng tiêu chuẩn, định mức sử dụng phương tiện, thiết bị kỹ thuật nghiệp vụ:</w:t>
      </w:r>
    </w:p>
    <w:p w14:paraId="5EC84502" w14:textId="7A9B7C1C"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a) Làm căn cứ để xây dựng kế hoạch, lập dự toán kinh phí theo quy định tại khoản 2 Điều 7 </w:t>
      </w:r>
      <w:r>
        <w:rPr>
          <w:sz w:val="28"/>
          <w:szCs w:val="28"/>
          <w:lang w:val="vi-VN"/>
        </w:rPr>
        <w:t>Nghị định số 61/2026/NĐ-CP</w:t>
      </w:r>
      <w:r w:rsidRPr="00461743">
        <w:rPr>
          <w:sz w:val="28"/>
          <w:szCs w:val="28"/>
          <w:lang w:val="vi-VN"/>
        </w:rPr>
        <w:t>;</w:t>
      </w:r>
    </w:p>
    <w:p w14:paraId="440C5131"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b) Định mức quy định tại Thông tư này là mức tối đa tính trên đơn vị được giao quản lý, sử dụng;</w:t>
      </w:r>
    </w:p>
    <w:p w14:paraId="27939B1F" w14:textId="780AB354"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c) </w:t>
      </w:r>
      <w:r w:rsidR="00042C1B">
        <w:rPr>
          <w:sz w:val="28"/>
          <w:szCs w:val="28"/>
        </w:rPr>
        <w:t>C</w:t>
      </w:r>
      <w:r w:rsidR="00042C1B" w:rsidRPr="00042C1B">
        <w:rPr>
          <w:sz w:val="28"/>
          <w:szCs w:val="28"/>
          <w:lang w:val="vi-VN"/>
        </w:rPr>
        <w:t xml:space="preserve">ăn cứ chức năng, nhiệm vụ, tính chất công việc, nhu cầu sử dụng, tình hình thực tế và nguồn kinh phí được giao, </w:t>
      </w:r>
      <w:r w:rsidR="00042C1B">
        <w:rPr>
          <w:sz w:val="28"/>
          <w:szCs w:val="28"/>
        </w:rPr>
        <w:t>n</w:t>
      </w:r>
      <w:r w:rsidR="00042C1B" w:rsidRPr="00042C1B">
        <w:rPr>
          <w:sz w:val="28"/>
          <w:szCs w:val="28"/>
          <w:lang w:val="vi-VN"/>
        </w:rPr>
        <w:t>gười có thẩm quyền quyết định đầu tư, mua sắm quyết định số lượng phù hợp, đảm bảo tiết kiệm, hiệu quả.</w:t>
      </w:r>
    </w:p>
    <w:p w14:paraId="64B2B154"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2. Ban hành kèm theo Thông tư này tiêu chuẩn, định mức sử dụng phương tiện, thiết bị kỹ thuật nghiệp vụ, gồm:</w:t>
      </w:r>
    </w:p>
    <w:p w14:paraId="3649BEC7" w14:textId="39F53A0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a) Phụ lục I: Tiêu chuẩn, định mức sử dụng phương tiện, thiết bị kỹ thuật nghiệp vụ được sử dụng để phát hiện vi phạm hành chính </w:t>
      </w:r>
      <w:r w:rsidR="00616130" w:rsidRPr="00616130">
        <w:rPr>
          <w:sz w:val="28"/>
          <w:szCs w:val="28"/>
        </w:rPr>
        <w:t>về trật tự, an toàn giao thông đường bộ</w:t>
      </w:r>
      <w:r w:rsidR="00616130">
        <w:rPr>
          <w:sz w:val="28"/>
          <w:szCs w:val="28"/>
        </w:rPr>
        <w:t xml:space="preserve"> </w:t>
      </w:r>
      <w:r w:rsidR="00616130" w:rsidRPr="00616130">
        <w:rPr>
          <w:sz w:val="28"/>
          <w:szCs w:val="28"/>
        </w:rPr>
        <w:t>thuộc lĩnh vực quản lý nhà nước của Bộ Xây dựng</w:t>
      </w:r>
      <w:r w:rsidRPr="00461743">
        <w:rPr>
          <w:sz w:val="28"/>
          <w:szCs w:val="28"/>
          <w:lang w:val="vi-VN"/>
        </w:rPr>
        <w:t>;</w:t>
      </w:r>
    </w:p>
    <w:p w14:paraId="4628BB46" w14:textId="541E4876"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b) Phụ lục II: Tiêu chuẩn, định mức sử dụng phương tiện, thiết bị kỹ thuật nghiệp vụ được sử dụng để phát hiện vi phạm hành chính </w:t>
      </w:r>
      <w:r w:rsidR="00616130" w:rsidRPr="00616130">
        <w:rPr>
          <w:sz w:val="28"/>
          <w:szCs w:val="28"/>
          <w:lang w:val="vi-VN"/>
        </w:rPr>
        <w:t xml:space="preserve">về trật tự, an toàn </w:t>
      </w:r>
      <w:r w:rsidR="00522E67">
        <w:rPr>
          <w:sz w:val="28"/>
          <w:szCs w:val="28"/>
        </w:rPr>
        <w:t>giao thông đường sắt</w:t>
      </w:r>
      <w:r w:rsidR="00616130">
        <w:rPr>
          <w:sz w:val="28"/>
          <w:szCs w:val="28"/>
        </w:rPr>
        <w:t xml:space="preserve"> </w:t>
      </w:r>
      <w:r w:rsidR="00616130" w:rsidRPr="00616130">
        <w:rPr>
          <w:sz w:val="28"/>
          <w:szCs w:val="28"/>
        </w:rPr>
        <w:t>thuộc lĩnh vực quản lý nhà nước của Bộ Xây dựng</w:t>
      </w:r>
      <w:r w:rsidRPr="00461743">
        <w:rPr>
          <w:sz w:val="28"/>
          <w:szCs w:val="28"/>
          <w:lang w:val="vi-VN"/>
        </w:rPr>
        <w:t>;</w:t>
      </w:r>
    </w:p>
    <w:p w14:paraId="23A5443F" w14:textId="1C805FE0"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c) Phụ lục III: Tiêu chuẩn, định mức sử dụng phương tiện, thiết bị kỹ thuật nghiệp vụ được sử dụng để phát hiện vi phạm hành chính</w:t>
      </w:r>
      <w:r w:rsidR="00616130">
        <w:rPr>
          <w:sz w:val="28"/>
          <w:szCs w:val="28"/>
        </w:rPr>
        <w:t xml:space="preserve"> </w:t>
      </w:r>
      <w:bookmarkStart w:id="9" w:name="_Hlk229725044"/>
      <w:r w:rsidR="00616130" w:rsidRPr="00616130">
        <w:rPr>
          <w:sz w:val="28"/>
          <w:szCs w:val="28"/>
        </w:rPr>
        <w:t>về trật tự, an toàn</w:t>
      </w:r>
      <w:r w:rsidRPr="00461743">
        <w:rPr>
          <w:sz w:val="28"/>
          <w:szCs w:val="28"/>
          <w:lang w:val="vi-VN"/>
        </w:rPr>
        <w:t xml:space="preserve"> </w:t>
      </w:r>
      <w:r w:rsidR="00616130">
        <w:rPr>
          <w:sz w:val="28"/>
          <w:szCs w:val="28"/>
        </w:rPr>
        <w:t>giao thông</w:t>
      </w:r>
      <w:bookmarkEnd w:id="9"/>
      <w:r w:rsidR="009C39A0">
        <w:rPr>
          <w:sz w:val="28"/>
          <w:szCs w:val="28"/>
        </w:rPr>
        <w:t xml:space="preserve"> hàng hải và đường thủy nội địa</w:t>
      </w:r>
      <w:r w:rsidR="00616130">
        <w:rPr>
          <w:sz w:val="28"/>
          <w:szCs w:val="28"/>
        </w:rPr>
        <w:t xml:space="preserve"> </w:t>
      </w:r>
      <w:r w:rsidR="00616130" w:rsidRPr="00616130">
        <w:rPr>
          <w:sz w:val="28"/>
          <w:szCs w:val="28"/>
        </w:rPr>
        <w:t>thuộc lĩnh vực quản lý nhà nước của Bộ Xây dựng</w:t>
      </w:r>
      <w:r w:rsidR="009C39A0">
        <w:rPr>
          <w:sz w:val="28"/>
          <w:szCs w:val="28"/>
        </w:rPr>
        <w:t>;</w:t>
      </w:r>
    </w:p>
    <w:p w14:paraId="7C877F00" w14:textId="57A8A254"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đ) Phụ lục </w:t>
      </w:r>
      <w:r w:rsidR="009C39A0">
        <w:rPr>
          <w:sz w:val="28"/>
          <w:szCs w:val="28"/>
        </w:rPr>
        <w:t>I</w:t>
      </w:r>
      <w:r w:rsidRPr="00461743">
        <w:rPr>
          <w:sz w:val="28"/>
          <w:szCs w:val="28"/>
          <w:lang w:val="vi-VN"/>
        </w:rPr>
        <w:t>V: Tiêu chuẩn, định mức sử dụng phương tiện, thiết bị kỹ thuật nghiệp vụ được sử dụng để phát hiện vi phạm hành chính</w:t>
      </w:r>
      <w:r w:rsidR="00616130">
        <w:rPr>
          <w:sz w:val="28"/>
          <w:szCs w:val="28"/>
        </w:rPr>
        <w:t xml:space="preserve"> </w:t>
      </w:r>
      <w:r w:rsidR="00616130" w:rsidRPr="00616130">
        <w:rPr>
          <w:sz w:val="28"/>
          <w:szCs w:val="28"/>
        </w:rPr>
        <w:t>về trật tự, an toàn giao thông</w:t>
      </w:r>
      <w:r w:rsidR="00522E67">
        <w:rPr>
          <w:sz w:val="28"/>
          <w:szCs w:val="28"/>
        </w:rPr>
        <w:t xml:space="preserve"> </w:t>
      </w:r>
      <w:r w:rsidRPr="00461743">
        <w:rPr>
          <w:sz w:val="28"/>
          <w:szCs w:val="28"/>
          <w:lang w:val="vi-VN"/>
        </w:rPr>
        <w:t>hàng không dân dụng</w:t>
      </w:r>
      <w:r w:rsidR="00616130">
        <w:rPr>
          <w:sz w:val="28"/>
          <w:szCs w:val="28"/>
        </w:rPr>
        <w:t xml:space="preserve"> </w:t>
      </w:r>
      <w:r w:rsidR="00616130" w:rsidRPr="00616130">
        <w:rPr>
          <w:sz w:val="28"/>
          <w:szCs w:val="28"/>
        </w:rPr>
        <w:t>thuộc lĩnh vực quản lý nhà nước của Bộ Xây dựng</w:t>
      </w:r>
      <w:r w:rsidRPr="00461743">
        <w:rPr>
          <w:sz w:val="28"/>
          <w:szCs w:val="28"/>
          <w:lang w:val="vi-VN"/>
        </w:rPr>
        <w:t>.</w:t>
      </w:r>
    </w:p>
    <w:p w14:paraId="75200D78" w14:textId="7B6863D4" w:rsidR="00461743" w:rsidRPr="00461743" w:rsidRDefault="00461743" w:rsidP="00461743">
      <w:pPr>
        <w:pStyle w:val="NormalWeb"/>
        <w:spacing w:before="120" w:after="360" w:line="300" w:lineRule="exact"/>
        <w:ind w:firstLine="567"/>
        <w:jc w:val="both"/>
        <w:rPr>
          <w:b/>
          <w:bCs/>
          <w:sz w:val="28"/>
          <w:szCs w:val="28"/>
          <w:lang w:val="vi-VN"/>
        </w:rPr>
      </w:pPr>
      <w:r w:rsidRPr="00461743">
        <w:rPr>
          <w:b/>
          <w:bCs/>
          <w:sz w:val="28"/>
          <w:szCs w:val="28"/>
          <w:lang w:val="vi-VN"/>
        </w:rPr>
        <w:t>Điều 4. Danh mục phương tiện, thiết bị kỹ thuật nghiệp vụ phải</w:t>
      </w:r>
      <w:r>
        <w:rPr>
          <w:b/>
          <w:bCs/>
          <w:sz w:val="28"/>
          <w:szCs w:val="28"/>
        </w:rPr>
        <w:t xml:space="preserve"> </w:t>
      </w:r>
      <w:r w:rsidRPr="00461743">
        <w:rPr>
          <w:b/>
          <w:bCs/>
          <w:sz w:val="28"/>
          <w:szCs w:val="28"/>
          <w:lang w:val="vi-VN"/>
        </w:rPr>
        <w:t xml:space="preserve">kiểm định, hiệu chuẩn thuộc </w:t>
      </w:r>
      <w:r w:rsidRPr="00461743">
        <w:rPr>
          <w:b/>
          <w:bCs/>
          <w:sz w:val="28"/>
          <w:szCs w:val="28"/>
        </w:rPr>
        <w:t>thẩm quyền quản lý của Bộ Xây dựng</w:t>
      </w:r>
    </w:p>
    <w:p w14:paraId="69B1B924" w14:textId="672B3674"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1. Việc kiểm định, hiệu chuẩn phương tiện, thiết bị kỹ thuật nghiệp vụ trước khi đưa vào sử dụng được thực hiện theo quy định </w:t>
      </w:r>
      <w:r w:rsidR="00566B74">
        <w:rPr>
          <w:sz w:val="28"/>
          <w:szCs w:val="28"/>
        </w:rPr>
        <w:t>pháp luật về đo lường</w:t>
      </w:r>
      <w:r w:rsidRPr="00461743">
        <w:rPr>
          <w:sz w:val="28"/>
          <w:szCs w:val="28"/>
          <w:lang w:val="vi-VN"/>
        </w:rPr>
        <w:t>.</w:t>
      </w:r>
    </w:p>
    <w:p w14:paraId="6218805A"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2. Phương tiện, thiết bị kỹ thuật nghiệp vụ khi đưa vào sử dụng phải đáp ứng yêu cầu về kiểm định, gồm:</w:t>
      </w:r>
    </w:p>
    <w:p w14:paraId="6100FA93"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a) Phương tiện đo độ dài;</w:t>
      </w:r>
    </w:p>
    <w:p w14:paraId="7D99B93B"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b) Cân kiểm tra tải trọng xe cơ giới;</w:t>
      </w:r>
    </w:p>
    <w:p w14:paraId="0D6418DA"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c) Phương tiện đo tốc độ phương tiện giao thông có ghi hình ảnh;</w:t>
      </w:r>
    </w:p>
    <w:p w14:paraId="541A25F5"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lastRenderedPageBreak/>
        <w:t>d) Phương tiện đo nồng độ cồn trong hơi thở;</w:t>
      </w:r>
    </w:p>
    <w:p w14:paraId="0A2EFBC7"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đ) Phương tiện đo định vị bằng vệ tinh;</w:t>
      </w:r>
    </w:p>
    <w:p w14:paraId="477DB79E"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e) Phương tiện đo độ ồn;</w:t>
      </w:r>
    </w:p>
    <w:p w14:paraId="3CF9F653"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g) Phương tiện đo nồng độ khí thải;</w:t>
      </w:r>
    </w:p>
    <w:p w14:paraId="5C6BA465"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h) Phương tiện đo độ sâu của nước;</w:t>
      </w:r>
    </w:p>
    <w:p w14:paraId="288E9328" w14:textId="5AC922C4" w:rsid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i) Phương tiện đo vận tốc dòng chảy của nước</w:t>
      </w:r>
      <w:r w:rsidR="00EB0B42">
        <w:rPr>
          <w:sz w:val="28"/>
          <w:szCs w:val="28"/>
        </w:rPr>
        <w:t>;</w:t>
      </w:r>
    </w:p>
    <w:p w14:paraId="2145FA9E" w14:textId="67C8F7AF" w:rsidR="00EB0B42" w:rsidRDefault="00EB0B42" w:rsidP="00461743">
      <w:pPr>
        <w:pStyle w:val="NormalWeb"/>
        <w:spacing w:before="120" w:after="360" w:line="300" w:lineRule="exact"/>
        <w:ind w:firstLine="567"/>
        <w:jc w:val="both"/>
        <w:rPr>
          <w:sz w:val="28"/>
          <w:szCs w:val="28"/>
        </w:rPr>
      </w:pPr>
      <w:r>
        <w:rPr>
          <w:sz w:val="28"/>
          <w:szCs w:val="28"/>
        </w:rPr>
        <w:t>k) Thiết bị đo, thử chất ma túy</w:t>
      </w:r>
      <w:r w:rsidR="002504C5">
        <w:rPr>
          <w:sz w:val="28"/>
          <w:szCs w:val="28"/>
        </w:rPr>
        <w:t>;</w:t>
      </w:r>
    </w:p>
    <w:p w14:paraId="7DDE9EF8" w14:textId="23D2DD07" w:rsidR="002504C5" w:rsidRDefault="002504C5" w:rsidP="00461743">
      <w:pPr>
        <w:pStyle w:val="NormalWeb"/>
        <w:spacing w:before="120" w:after="360" w:line="300" w:lineRule="exact"/>
        <w:ind w:firstLine="567"/>
        <w:jc w:val="both"/>
        <w:rPr>
          <w:sz w:val="28"/>
          <w:szCs w:val="28"/>
        </w:rPr>
      </w:pPr>
      <w:r>
        <w:rPr>
          <w:sz w:val="28"/>
          <w:szCs w:val="28"/>
        </w:rPr>
        <w:t>l) Phương tiện đo nhanh nước thải, mặt nước;</w:t>
      </w:r>
    </w:p>
    <w:p w14:paraId="6B7610F5" w14:textId="4C0CD14C" w:rsidR="002504C5" w:rsidRDefault="002504C5" w:rsidP="00461743">
      <w:pPr>
        <w:pStyle w:val="NormalWeb"/>
        <w:spacing w:before="120" w:after="360" w:line="300" w:lineRule="exact"/>
        <w:ind w:firstLine="567"/>
        <w:jc w:val="both"/>
        <w:rPr>
          <w:sz w:val="28"/>
          <w:szCs w:val="28"/>
        </w:rPr>
      </w:pPr>
      <w:r>
        <w:rPr>
          <w:sz w:val="28"/>
          <w:szCs w:val="28"/>
        </w:rPr>
        <w:t>m) Thiết bị đo vận tốc gió;</w:t>
      </w:r>
    </w:p>
    <w:p w14:paraId="22C63B3C" w14:textId="0174D498" w:rsidR="002504C5" w:rsidRPr="00EA4192" w:rsidRDefault="002504C5" w:rsidP="00461743">
      <w:pPr>
        <w:pStyle w:val="NormalWeb"/>
        <w:spacing w:before="120" w:after="360" w:line="300" w:lineRule="exact"/>
        <w:ind w:firstLine="567"/>
        <w:jc w:val="both"/>
        <w:rPr>
          <w:sz w:val="28"/>
          <w:szCs w:val="28"/>
        </w:rPr>
      </w:pPr>
      <w:r>
        <w:rPr>
          <w:sz w:val="28"/>
          <w:szCs w:val="28"/>
        </w:rPr>
        <w:t>n) Phương tiện đo nồng độ khí thải.</w:t>
      </w:r>
    </w:p>
    <w:p w14:paraId="00B01E8E"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3. Phương tiện, thiết bị kỹ thuật nghiệp vụ khi đưa vào sử dụng phải đáp ứng yêu cầu về hiệu chuẩn, gồm:</w:t>
      </w:r>
    </w:p>
    <w:p w14:paraId="7F90E9D3"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a) Thiết bị ghi đo bức xạ;</w:t>
      </w:r>
    </w:p>
    <w:p w14:paraId="7567455A"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b) Thiết bị đo âm lượng;</w:t>
      </w:r>
    </w:p>
    <w:p w14:paraId="15DC8343"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c) Thiết bị đo cường độ ánh sáng;</w:t>
      </w:r>
    </w:p>
    <w:p w14:paraId="47A454AA"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d) Thiết bị đo độ rơ góc của vô lăng lái xe cơ giới;</w:t>
      </w:r>
    </w:p>
    <w:p w14:paraId="0650E7DC"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đ) Phương tiện đo thủy bình;</w:t>
      </w:r>
    </w:p>
    <w:p w14:paraId="68DB9E30"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e) Thước đo chiều cao đầu đấm móc nối;</w:t>
      </w:r>
    </w:p>
    <w:p w14:paraId="4C508B47"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g) Thước đo giang cách bánh xe trên một trục;</w:t>
      </w:r>
    </w:p>
    <w:p w14:paraId="48FBF597"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h) Thước đo đường kính bánh toa xe;</w:t>
      </w:r>
    </w:p>
    <w:p w14:paraId="050970AF"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i) Thước đo gờ lợi, chiều dày đai bánh xe;</w:t>
      </w:r>
    </w:p>
    <w:p w14:paraId="5634A059"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k) Đồng hồ bấm giây;</w:t>
      </w:r>
    </w:p>
    <w:p w14:paraId="3BF847B4" w14:textId="7FD4E07F" w:rsid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l) Thiết bị đo tải trọng trục bánh toa xe.</w:t>
      </w:r>
    </w:p>
    <w:p w14:paraId="3EE3A845"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4. Phương tiện, thiết bị kỹ thuật nghiệp vụ không quy định tại khoản 2 và khoản 3 Điều này, trước khi đưa vào sử dụng phải bảo đảm chất lượng theo quy định của pháp luật về chất lượng sản phẩm, hàng hoá và đo lường.</w:t>
      </w:r>
    </w:p>
    <w:p w14:paraId="3EBB3DC7" w14:textId="77777777" w:rsidR="00461743" w:rsidRPr="006D481B" w:rsidRDefault="00461743" w:rsidP="00461743">
      <w:pPr>
        <w:pStyle w:val="NormalWeb"/>
        <w:spacing w:before="120" w:after="360" w:line="300" w:lineRule="exact"/>
        <w:ind w:firstLine="567"/>
        <w:jc w:val="both"/>
        <w:rPr>
          <w:b/>
          <w:bCs/>
          <w:sz w:val="28"/>
          <w:szCs w:val="28"/>
          <w:lang w:val="vi-VN"/>
        </w:rPr>
      </w:pPr>
      <w:r w:rsidRPr="006D481B">
        <w:rPr>
          <w:b/>
          <w:bCs/>
          <w:sz w:val="28"/>
          <w:szCs w:val="28"/>
          <w:lang w:val="vi-VN"/>
        </w:rPr>
        <w:lastRenderedPageBreak/>
        <w:t>Điều 5. Trang bị, thuê phương tiện, thiết bị kỹ thuật nghiệp vụ</w:t>
      </w:r>
    </w:p>
    <w:p w14:paraId="18E285BF" w14:textId="12A28BBE" w:rsidR="00E20B75" w:rsidRPr="004A1040" w:rsidRDefault="00461743" w:rsidP="00E20B75">
      <w:pPr>
        <w:spacing w:before="120" w:after="120" w:line="300" w:lineRule="exact"/>
        <w:ind w:firstLine="567"/>
        <w:jc w:val="both"/>
        <w:rPr>
          <w:rFonts w:cs="Times New Roman"/>
          <w:color w:val="000000" w:themeColor="text1"/>
          <w:spacing w:val="-4"/>
          <w:szCs w:val="28"/>
        </w:rPr>
      </w:pPr>
      <w:r w:rsidRPr="00461743">
        <w:rPr>
          <w:szCs w:val="28"/>
        </w:rPr>
        <w:t xml:space="preserve">1. </w:t>
      </w:r>
      <w:r w:rsidR="00E20B75" w:rsidRPr="004A1040">
        <w:rPr>
          <w:rFonts w:cs="Times New Roman"/>
          <w:color w:val="000000" w:themeColor="text1"/>
          <w:spacing w:val="-4"/>
          <w:szCs w:val="28"/>
        </w:rPr>
        <w:t>Thẩm quyền quyết định trang bị, thuê phương tiện thiết bị kỹ thuật nghiệp vụ</w:t>
      </w:r>
    </w:p>
    <w:p w14:paraId="71E2F54F" w14:textId="54D8C83F" w:rsidR="00461743" w:rsidRDefault="00E20B75" w:rsidP="00461743">
      <w:pPr>
        <w:pStyle w:val="NormalWeb"/>
        <w:spacing w:before="120" w:after="360" w:line="300" w:lineRule="exact"/>
        <w:ind w:firstLine="567"/>
        <w:jc w:val="both"/>
        <w:rPr>
          <w:sz w:val="28"/>
          <w:szCs w:val="28"/>
        </w:rPr>
      </w:pPr>
      <w:r>
        <w:rPr>
          <w:sz w:val="28"/>
          <w:szCs w:val="28"/>
        </w:rPr>
        <w:t xml:space="preserve">a) </w:t>
      </w:r>
      <w:r w:rsidR="00461743" w:rsidRPr="00461743">
        <w:rPr>
          <w:sz w:val="28"/>
          <w:szCs w:val="28"/>
          <w:lang w:val="vi-VN"/>
        </w:rPr>
        <w:t>Cục trưởng các cục</w:t>
      </w:r>
      <w:r w:rsidR="00E44D2F">
        <w:rPr>
          <w:sz w:val="28"/>
          <w:szCs w:val="28"/>
        </w:rPr>
        <w:t xml:space="preserve">: </w:t>
      </w:r>
      <w:r w:rsidR="00A4369A">
        <w:rPr>
          <w:sz w:val="28"/>
          <w:szCs w:val="28"/>
        </w:rPr>
        <w:t>Đường bộ Việt Nam, Hàng hải và đường thủy Việt Nam, Hàng không Việt Nam, Đường sắt Việt Nam</w:t>
      </w:r>
      <w:r w:rsidR="00461743" w:rsidRPr="00461743">
        <w:rPr>
          <w:sz w:val="28"/>
          <w:szCs w:val="28"/>
          <w:lang w:val="vi-VN"/>
        </w:rPr>
        <w:t xml:space="preserve"> quyết định trang bị, thuê phương tiện, thiết bị kỹ thuật nghiệp vụ </w:t>
      </w:r>
      <w:r w:rsidR="00A4369A">
        <w:rPr>
          <w:sz w:val="28"/>
          <w:szCs w:val="28"/>
        </w:rPr>
        <w:t xml:space="preserve">của cục </w:t>
      </w:r>
      <w:r w:rsidR="00461743" w:rsidRPr="00461743">
        <w:rPr>
          <w:sz w:val="28"/>
          <w:szCs w:val="28"/>
          <w:lang w:val="vi-VN"/>
        </w:rPr>
        <w:t>và cơ quan, đơn vị trực thuộc</w:t>
      </w:r>
      <w:r w:rsidR="00616130">
        <w:rPr>
          <w:sz w:val="28"/>
          <w:szCs w:val="28"/>
        </w:rPr>
        <w:t xml:space="preserve"> được giao nhiệm vụ</w:t>
      </w:r>
      <w:r w:rsidR="006D481B">
        <w:rPr>
          <w:sz w:val="28"/>
          <w:szCs w:val="28"/>
        </w:rPr>
        <w:t>.</w:t>
      </w:r>
    </w:p>
    <w:p w14:paraId="58AF3674" w14:textId="5867A552" w:rsidR="00E20B75" w:rsidRPr="006D481B" w:rsidRDefault="00E20B75" w:rsidP="00461743">
      <w:pPr>
        <w:pStyle w:val="NormalWeb"/>
        <w:spacing w:before="120" w:after="360" w:line="300" w:lineRule="exact"/>
        <w:ind w:firstLine="567"/>
        <w:jc w:val="both"/>
        <w:rPr>
          <w:sz w:val="28"/>
          <w:szCs w:val="28"/>
        </w:rPr>
      </w:pPr>
      <w:r>
        <w:rPr>
          <w:sz w:val="28"/>
          <w:szCs w:val="28"/>
        </w:rPr>
        <w:t xml:space="preserve">b) </w:t>
      </w:r>
      <w:r w:rsidR="0005395A" w:rsidRPr="0005395A">
        <w:rPr>
          <w:sz w:val="28"/>
          <w:szCs w:val="28"/>
        </w:rPr>
        <w:t>Ủy ban nhân dân cấp tỉnh quyết định trang bị, thuê phương tiện, thiết bị kỹ thuật nghiệp vụ đối với Sở Xây dựng và các đơn vị trực thuộc được giao nhiệm vụ.</w:t>
      </w:r>
    </w:p>
    <w:p w14:paraId="662100B4" w14:textId="701DC02B"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2. Chế độ, kinh phí trang bị, thuê phương tiện thiết bị kỹ thuật nghiệp vụ thực hiện theo quy định tại Điều 7, Điều 8, Điều 9 Nghị định số </w:t>
      </w:r>
      <w:r w:rsidR="006D481B">
        <w:rPr>
          <w:sz w:val="28"/>
          <w:szCs w:val="28"/>
        </w:rPr>
        <w:t>61</w:t>
      </w:r>
      <w:r w:rsidRPr="00461743">
        <w:rPr>
          <w:sz w:val="28"/>
          <w:szCs w:val="28"/>
          <w:lang w:val="vi-VN"/>
        </w:rPr>
        <w:t>/202</w:t>
      </w:r>
      <w:r w:rsidR="006D481B">
        <w:rPr>
          <w:sz w:val="28"/>
          <w:szCs w:val="28"/>
        </w:rPr>
        <w:t>6</w:t>
      </w:r>
      <w:r w:rsidRPr="00461743">
        <w:rPr>
          <w:sz w:val="28"/>
          <w:szCs w:val="28"/>
          <w:lang w:val="vi-VN"/>
        </w:rPr>
        <w:t>/NĐ-CP và quy định pháp luật khác có liên quan.</w:t>
      </w:r>
    </w:p>
    <w:p w14:paraId="1B24E0F2" w14:textId="098FEFDD"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3. Cục trưởng các cục</w:t>
      </w:r>
      <w:r w:rsidR="00A4369A">
        <w:rPr>
          <w:sz w:val="28"/>
          <w:szCs w:val="28"/>
        </w:rPr>
        <w:t>: Đường bộ Việt Nam, Hàng hải và đường thủy Việt Nam, Hàng không Việt Nam, Đường sắt Việt Nam</w:t>
      </w:r>
      <w:r w:rsidR="00616130">
        <w:rPr>
          <w:sz w:val="28"/>
          <w:szCs w:val="28"/>
        </w:rPr>
        <w:t xml:space="preserve">, Giám đốc Sở Xây dựng, thủ trưởng các đơn vị được Ủy ban nhân dân </w:t>
      </w:r>
      <w:r w:rsidR="00174375">
        <w:rPr>
          <w:sz w:val="28"/>
          <w:szCs w:val="28"/>
        </w:rPr>
        <w:t xml:space="preserve">cấp </w:t>
      </w:r>
      <w:r w:rsidR="00616130">
        <w:rPr>
          <w:sz w:val="28"/>
          <w:szCs w:val="28"/>
        </w:rPr>
        <w:t>tỉnh giao nhiệm vụ</w:t>
      </w:r>
      <w:r w:rsidR="00A4369A">
        <w:rPr>
          <w:sz w:val="28"/>
          <w:szCs w:val="28"/>
        </w:rPr>
        <w:t xml:space="preserve"> </w:t>
      </w:r>
      <w:r w:rsidRPr="00461743">
        <w:rPr>
          <w:sz w:val="28"/>
          <w:szCs w:val="28"/>
          <w:lang w:val="vi-VN"/>
        </w:rPr>
        <w:t>lập kế hoạch, dự toán kinh phí đầu tư, mua sắm, trang bị, bảo dưỡng, sửa chữa, kiểm định, hiệu chuẩn, thử nghiệm phương tiện, thiết bị kỹ thuật nghiệp vụ và mua sắm vật tư tiêu hao phục vụ hoạt động của phương tiện, thiết bị kỹ thuật nghiệp vụ, trình cơ quan có thẩm quyền theo quy định của pháp luật về ngân sách nhà nước.</w:t>
      </w:r>
    </w:p>
    <w:p w14:paraId="70D65870" w14:textId="68410B3A" w:rsidR="00461743" w:rsidRPr="005819B0" w:rsidRDefault="00461743" w:rsidP="00461743">
      <w:pPr>
        <w:pStyle w:val="NormalWeb"/>
        <w:spacing w:before="120" w:after="360" w:line="300" w:lineRule="exact"/>
        <w:ind w:firstLine="567"/>
        <w:jc w:val="both"/>
        <w:rPr>
          <w:b/>
          <w:bCs/>
          <w:sz w:val="28"/>
          <w:szCs w:val="28"/>
          <w:lang w:val="vi-VN"/>
        </w:rPr>
      </w:pPr>
      <w:r w:rsidRPr="005819B0">
        <w:rPr>
          <w:b/>
          <w:bCs/>
          <w:sz w:val="28"/>
          <w:szCs w:val="28"/>
          <w:lang w:val="vi-VN"/>
        </w:rPr>
        <w:t>Điều 6. Quản lý, sử dụng</w:t>
      </w:r>
      <w:r w:rsidR="002504C5">
        <w:rPr>
          <w:b/>
          <w:bCs/>
          <w:sz w:val="28"/>
          <w:szCs w:val="28"/>
        </w:rPr>
        <w:t>, vận hành</w:t>
      </w:r>
      <w:r w:rsidRPr="005819B0">
        <w:rPr>
          <w:b/>
          <w:bCs/>
          <w:sz w:val="28"/>
          <w:szCs w:val="28"/>
          <w:lang w:val="vi-VN"/>
        </w:rPr>
        <w:t xml:space="preserve"> phương tiện, thiết bị kỹ thuật nghiệp vụ</w:t>
      </w:r>
    </w:p>
    <w:p w14:paraId="6A0BA730" w14:textId="62E7C1C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1. Đơn vị quản lý, sử dụng</w:t>
      </w:r>
      <w:r w:rsidR="002504C5">
        <w:rPr>
          <w:sz w:val="28"/>
          <w:szCs w:val="28"/>
        </w:rPr>
        <w:t>, vận hành</w:t>
      </w:r>
      <w:r w:rsidRPr="00461743">
        <w:rPr>
          <w:sz w:val="28"/>
          <w:szCs w:val="28"/>
          <w:lang w:val="vi-VN"/>
        </w:rPr>
        <w:t xml:space="preserve"> phương tiện, thiết bị kỹ thuật nghiệp vụ gồm có:</w:t>
      </w:r>
    </w:p>
    <w:p w14:paraId="643B7364" w14:textId="3B0D4C11" w:rsidR="00461743" w:rsidRPr="00461743" w:rsidRDefault="005819B0" w:rsidP="00461743">
      <w:pPr>
        <w:pStyle w:val="NormalWeb"/>
        <w:spacing w:before="120" w:after="360" w:line="300" w:lineRule="exact"/>
        <w:ind w:firstLine="567"/>
        <w:jc w:val="both"/>
        <w:rPr>
          <w:sz w:val="28"/>
          <w:szCs w:val="28"/>
          <w:lang w:val="vi-VN"/>
        </w:rPr>
      </w:pPr>
      <w:r>
        <w:rPr>
          <w:sz w:val="28"/>
          <w:szCs w:val="28"/>
        </w:rPr>
        <w:t>a</w:t>
      </w:r>
      <w:r w:rsidR="00461743" w:rsidRPr="00461743">
        <w:rPr>
          <w:sz w:val="28"/>
          <w:szCs w:val="28"/>
          <w:lang w:val="vi-VN"/>
        </w:rPr>
        <w:t>) Cục Đường bộ Việt Nam</w:t>
      </w:r>
      <w:r w:rsidR="003B7259">
        <w:rPr>
          <w:sz w:val="28"/>
          <w:szCs w:val="28"/>
        </w:rPr>
        <w:t xml:space="preserve"> </w:t>
      </w:r>
      <w:r w:rsidR="00A4369A">
        <w:rPr>
          <w:sz w:val="28"/>
          <w:szCs w:val="28"/>
        </w:rPr>
        <w:t xml:space="preserve">và </w:t>
      </w:r>
      <w:r w:rsidR="003B7259">
        <w:rPr>
          <w:sz w:val="28"/>
          <w:szCs w:val="28"/>
        </w:rPr>
        <w:t xml:space="preserve">các đơn vị trực thuộc </w:t>
      </w:r>
      <w:r w:rsidR="00A4369A">
        <w:rPr>
          <w:sz w:val="28"/>
          <w:szCs w:val="28"/>
        </w:rPr>
        <w:t>được Cục Đường bộ Việt Nam giao nhiệm vụ</w:t>
      </w:r>
      <w:r w:rsidR="00461743" w:rsidRPr="00461743">
        <w:rPr>
          <w:sz w:val="28"/>
          <w:szCs w:val="28"/>
          <w:lang w:val="vi-VN"/>
        </w:rPr>
        <w:t>;</w:t>
      </w:r>
    </w:p>
    <w:p w14:paraId="57C6AA81" w14:textId="0512763B" w:rsidR="00461743" w:rsidRPr="00461743" w:rsidRDefault="005819B0" w:rsidP="00461743">
      <w:pPr>
        <w:pStyle w:val="NormalWeb"/>
        <w:spacing w:before="120" w:after="360" w:line="300" w:lineRule="exact"/>
        <w:ind w:firstLine="567"/>
        <w:jc w:val="both"/>
        <w:rPr>
          <w:sz w:val="28"/>
          <w:szCs w:val="28"/>
          <w:lang w:val="vi-VN"/>
        </w:rPr>
      </w:pPr>
      <w:r>
        <w:rPr>
          <w:sz w:val="28"/>
          <w:szCs w:val="28"/>
        </w:rPr>
        <w:t>b</w:t>
      </w:r>
      <w:r w:rsidR="00461743" w:rsidRPr="00461743">
        <w:rPr>
          <w:sz w:val="28"/>
          <w:szCs w:val="28"/>
          <w:lang w:val="vi-VN"/>
        </w:rPr>
        <w:t>) Cục Đường sắt Việt Nam</w:t>
      </w:r>
      <w:r w:rsidR="00C71E1B">
        <w:rPr>
          <w:sz w:val="28"/>
          <w:szCs w:val="28"/>
        </w:rPr>
        <w:t xml:space="preserve"> và các đơn vị trực thuộc được Cục Đường sắt Việt Nam giao nhiệm vụ</w:t>
      </w:r>
      <w:r w:rsidR="00461743" w:rsidRPr="00461743">
        <w:rPr>
          <w:sz w:val="28"/>
          <w:szCs w:val="28"/>
          <w:lang w:val="vi-VN"/>
        </w:rPr>
        <w:t>;</w:t>
      </w:r>
    </w:p>
    <w:p w14:paraId="7B87F545" w14:textId="67E1C9DE" w:rsidR="00461743" w:rsidRPr="005819B0" w:rsidRDefault="005819B0" w:rsidP="00461743">
      <w:pPr>
        <w:pStyle w:val="NormalWeb"/>
        <w:spacing w:before="120" w:after="360" w:line="300" w:lineRule="exact"/>
        <w:ind w:firstLine="567"/>
        <w:jc w:val="both"/>
        <w:rPr>
          <w:sz w:val="28"/>
          <w:szCs w:val="28"/>
        </w:rPr>
      </w:pPr>
      <w:r>
        <w:rPr>
          <w:sz w:val="28"/>
          <w:szCs w:val="28"/>
        </w:rPr>
        <w:t>c</w:t>
      </w:r>
      <w:r w:rsidR="00461743" w:rsidRPr="00461743">
        <w:rPr>
          <w:sz w:val="28"/>
          <w:szCs w:val="28"/>
          <w:lang w:val="vi-VN"/>
        </w:rPr>
        <w:t xml:space="preserve">) </w:t>
      </w:r>
      <w:r w:rsidR="00E44D2F">
        <w:rPr>
          <w:sz w:val="28"/>
          <w:szCs w:val="28"/>
        </w:rPr>
        <w:t>Thanh tra hàng hải Việt Nam;</w:t>
      </w:r>
      <w:r w:rsidR="00461743" w:rsidRPr="00461743">
        <w:rPr>
          <w:sz w:val="28"/>
          <w:szCs w:val="28"/>
          <w:lang w:val="vi-VN"/>
        </w:rPr>
        <w:t xml:space="preserve"> Cảng vụ đường thủy nội địa</w:t>
      </w:r>
      <w:r>
        <w:rPr>
          <w:sz w:val="28"/>
          <w:szCs w:val="28"/>
        </w:rPr>
        <w:t>; Cảng vụ hàng hải;</w:t>
      </w:r>
    </w:p>
    <w:p w14:paraId="1158A99C" w14:textId="11080A26" w:rsidR="00461743" w:rsidRDefault="005819B0" w:rsidP="00461743">
      <w:pPr>
        <w:pStyle w:val="NormalWeb"/>
        <w:spacing w:before="120" w:after="360" w:line="300" w:lineRule="exact"/>
        <w:ind w:firstLine="567"/>
        <w:jc w:val="both"/>
        <w:rPr>
          <w:sz w:val="28"/>
          <w:szCs w:val="28"/>
        </w:rPr>
      </w:pPr>
      <w:r>
        <w:rPr>
          <w:sz w:val="28"/>
          <w:szCs w:val="28"/>
        </w:rPr>
        <w:t>d</w:t>
      </w:r>
      <w:r w:rsidR="00461743" w:rsidRPr="00461743">
        <w:rPr>
          <w:sz w:val="28"/>
          <w:szCs w:val="28"/>
          <w:lang w:val="vi-VN"/>
        </w:rPr>
        <w:t>) Thanh tra Hàng không Việt Nam, Cảng vụ hàng không</w:t>
      </w:r>
      <w:r w:rsidR="00DA3B5E">
        <w:rPr>
          <w:sz w:val="28"/>
          <w:szCs w:val="28"/>
        </w:rPr>
        <w:t>;</w:t>
      </w:r>
    </w:p>
    <w:p w14:paraId="5333EDDF" w14:textId="195F67BB" w:rsidR="00A4369A" w:rsidRPr="00461743" w:rsidRDefault="00A4369A" w:rsidP="00461743">
      <w:pPr>
        <w:pStyle w:val="NormalWeb"/>
        <w:spacing w:before="120" w:after="360" w:line="300" w:lineRule="exact"/>
        <w:ind w:firstLine="567"/>
        <w:jc w:val="both"/>
        <w:rPr>
          <w:sz w:val="28"/>
          <w:szCs w:val="28"/>
          <w:lang w:val="vi-VN"/>
        </w:rPr>
      </w:pPr>
      <w:r>
        <w:rPr>
          <w:sz w:val="28"/>
          <w:szCs w:val="28"/>
        </w:rPr>
        <w:t>đ) Sở Xây dựng các tỉnh</w:t>
      </w:r>
      <w:r w:rsidR="0005395A">
        <w:rPr>
          <w:sz w:val="28"/>
          <w:szCs w:val="28"/>
        </w:rPr>
        <w:t xml:space="preserve"> và các đơn vị được Ủy ban nhân dân </w:t>
      </w:r>
      <w:r w:rsidR="00174375">
        <w:rPr>
          <w:sz w:val="28"/>
          <w:szCs w:val="28"/>
        </w:rPr>
        <w:t xml:space="preserve">cấp </w:t>
      </w:r>
      <w:r w:rsidR="0005395A">
        <w:rPr>
          <w:sz w:val="28"/>
          <w:szCs w:val="28"/>
        </w:rPr>
        <w:t>tỉnh giao nhiệm vụ</w:t>
      </w:r>
      <w:r>
        <w:rPr>
          <w:sz w:val="28"/>
          <w:szCs w:val="28"/>
        </w:rPr>
        <w:t>.</w:t>
      </w:r>
    </w:p>
    <w:p w14:paraId="7F41F90C"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2. Trách nhiệm của đơn vị quản lý, sử dụng, vận hành phương tiện, thiết bị kỹ thuật nghiệp vụ</w:t>
      </w:r>
    </w:p>
    <w:p w14:paraId="20FC3D25" w14:textId="35BB666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lastRenderedPageBreak/>
        <w:t xml:space="preserve">a) Quản lý, sử dụng, vận hành phương tiện, thiết bị kỹ thuật nghiệp vụ theo quy định tại Điều 10, Điều 11, Điều 12 </w:t>
      </w:r>
      <w:r>
        <w:rPr>
          <w:sz w:val="28"/>
          <w:szCs w:val="28"/>
          <w:lang w:val="vi-VN"/>
        </w:rPr>
        <w:t>Nghị định số 61/2026/NĐ-CP</w:t>
      </w:r>
      <w:r w:rsidRPr="00461743">
        <w:rPr>
          <w:sz w:val="28"/>
          <w:szCs w:val="28"/>
          <w:lang w:val="vi-VN"/>
        </w:rPr>
        <w:t>;</w:t>
      </w:r>
    </w:p>
    <w:p w14:paraId="07C26A9E" w14:textId="6FACEFE1"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b) Lập sổ theo dõi tình trạng kỹ thuật, thời gian hoạt động của phương tiện, thiết bị kỹ thuật nghiệp vụ theo mẫu Phụ lục V và sổ giao, nhận phương tiện, thiết bị kỹ thuật nghiệp vụ theo mẫu Phụ lục VI ban hành kèm theo Thông tư này.</w:t>
      </w:r>
    </w:p>
    <w:p w14:paraId="4880EF63" w14:textId="77777777" w:rsidR="00461743" w:rsidRPr="005819B0" w:rsidRDefault="00461743" w:rsidP="00461743">
      <w:pPr>
        <w:pStyle w:val="NormalWeb"/>
        <w:spacing w:before="120" w:after="360" w:line="300" w:lineRule="exact"/>
        <w:ind w:firstLine="567"/>
        <w:jc w:val="both"/>
        <w:rPr>
          <w:b/>
          <w:bCs/>
          <w:sz w:val="28"/>
          <w:szCs w:val="28"/>
          <w:lang w:val="vi-VN"/>
        </w:rPr>
      </w:pPr>
      <w:r w:rsidRPr="005819B0">
        <w:rPr>
          <w:b/>
          <w:bCs/>
          <w:sz w:val="28"/>
          <w:szCs w:val="28"/>
          <w:lang w:val="vi-VN"/>
        </w:rPr>
        <w:t>Điều 7. Yêu cầu, trách nhiệm của người sử dụng phương tiện, thiết bị kỹ thuật nghiệp vụ</w:t>
      </w:r>
    </w:p>
    <w:p w14:paraId="156C8774" w14:textId="4C060C40"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1. Đáp ứng các yêu cầu theo quy định tại Điều 13 </w:t>
      </w:r>
      <w:r>
        <w:rPr>
          <w:sz w:val="28"/>
          <w:szCs w:val="28"/>
          <w:lang w:val="vi-VN"/>
        </w:rPr>
        <w:t>Nghị định số 61/2026/NĐ-CP</w:t>
      </w:r>
      <w:r w:rsidRPr="00461743">
        <w:rPr>
          <w:sz w:val="28"/>
          <w:szCs w:val="28"/>
          <w:lang w:val="vi-VN"/>
        </w:rPr>
        <w:t>.</w:t>
      </w:r>
    </w:p>
    <w:p w14:paraId="7F95227C" w14:textId="6ECAAAC2"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2. Sử dụng trang phục, cấp hiệu, đeo thẻ tên theo quy định</w:t>
      </w:r>
      <w:r w:rsidR="006E1801" w:rsidRPr="006E1801">
        <w:rPr>
          <w:sz w:val="28"/>
          <w:szCs w:val="28"/>
          <w:lang w:val="vi-VN"/>
        </w:rPr>
        <w:t xml:space="preserve"> </w:t>
      </w:r>
      <w:r w:rsidR="006E1801" w:rsidRPr="00461743">
        <w:rPr>
          <w:sz w:val="28"/>
          <w:szCs w:val="28"/>
          <w:lang w:val="vi-VN"/>
        </w:rPr>
        <w:t>của cơ quan, đơn vị</w:t>
      </w:r>
      <w:r w:rsidRPr="00461743">
        <w:rPr>
          <w:sz w:val="28"/>
          <w:szCs w:val="28"/>
          <w:lang w:val="vi-VN"/>
        </w:rPr>
        <w:t xml:space="preserve"> khi sử dụng, vận hành phương tiện, thiết bị kỹ thuật nghiệp vụ.</w:t>
      </w:r>
    </w:p>
    <w:p w14:paraId="4BC22645" w14:textId="40DF00B5" w:rsidR="00461743" w:rsidRPr="005819B0" w:rsidRDefault="00461743" w:rsidP="005819B0">
      <w:pPr>
        <w:pStyle w:val="NormalWeb"/>
        <w:spacing w:before="120" w:after="360" w:line="300" w:lineRule="exact"/>
        <w:ind w:firstLine="567"/>
        <w:jc w:val="center"/>
        <w:rPr>
          <w:b/>
          <w:bCs/>
          <w:sz w:val="28"/>
          <w:szCs w:val="28"/>
          <w:lang w:val="vi-VN"/>
        </w:rPr>
      </w:pPr>
      <w:r w:rsidRPr="005819B0">
        <w:rPr>
          <w:b/>
          <w:bCs/>
          <w:sz w:val="28"/>
          <w:szCs w:val="28"/>
          <w:lang w:val="vi-VN"/>
        </w:rPr>
        <w:t>Chương III</w:t>
      </w:r>
    </w:p>
    <w:p w14:paraId="724303A0" w14:textId="77777777" w:rsidR="00461743" w:rsidRPr="005819B0" w:rsidRDefault="00461743" w:rsidP="005819B0">
      <w:pPr>
        <w:pStyle w:val="NormalWeb"/>
        <w:spacing w:before="120" w:after="360" w:line="300" w:lineRule="exact"/>
        <w:ind w:firstLine="567"/>
        <w:jc w:val="center"/>
        <w:rPr>
          <w:b/>
          <w:bCs/>
          <w:sz w:val="28"/>
          <w:szCs w:val="28"/>
          <w:lang w:val="vi-VN"/>
        </w:rPr>
      </w:pPr>
      <w:r w:rsidRPr="005819B0">
        <w:rPr>
          <w:b/>
          <w:bCs/>
          <w:sz w:val="28"/>
          <w:szCs w:val="28"/>
          <w:lang w:val="vi-VN"/>
        </w:rPr>
        <w:t>QUY TRÌNH SỬ DỤNG PHƯƠNG TIỆN, THIẾT BỊ KỸ THUẬT NGHIỆP VỤ</w:t>
      </w:r>
    </w:p>
    <w:p w14:paraId="5D0C0837" w14:textId="77777777" w:rsidR="00461743" w:rsidRPr="00A30ADF" w:rsidRDefault="00461743" w:rsidP="00461743">
      <w:pPr>
        <w:pStyle w:val="NormalWeb"/>
        <w:spacing w:before="120" w:after="360" w:line="300" w:lineRule="exact"/>
        <w:ind w:firstLine="567"/>
        <w:jc w:val="both"/>
        <w:rPr>
          <w:b/>
          <w:bCs/>
          <w:sz w:val="28"/>
          <w:szCs w:val="28"/>
          <w:lang w:val="vi-VN"/>
        </w:rPr>
      </w:pPr>
      <w:r w:rsidRPr="00A30ADF">
        <w:rPr>
          <w:b/>
          <w:bCs/>
          <w:sz w:val="28"/>
          <w:szCs w:val="28"/>
          <w:lang w:val="vi-VN"/>
        </w:rPr>
        <w:t>Điều 8. Quy trình sử dụng phương tiện, thiết bị kỹ thuật nghiệp vụ</w:t>
      </w:r>
    </w:p>
    <w:p w14:paraId="31A412C7"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1. </w:t>
      </w:r>
      <w:bookmarkStart w:id="10" w:name="_Hlk229725614"/>
      <w:r w:rsidRPr="00461743">
        <w:rPr>
          <w:sz w:val="28"/>
          <w:szCs w:val="28"/>
          <w:lang w:val="vi-VN"/>
        </w:rPr>
        <w:t>Phương tiện, thiết bị kỹ thuật nghiệp vụ chỉ được lắp đặt, sử dụng khi có quyết định, kế hoạch được phê duyệt của người có thẩm quyền.</w:t>
      </w:r>
      <w:bookmarkEnd w:id="10"/>
    </w:p>
    <w:p w14:paraId="7E712C3D" w14:textId="55EA3485"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Căn cứ kế hoạch kiểm tra được phê duyệt, đơn vị quản lý, sử dụng phương tiện, thiết bị kỹ thuật nghiệp vụ lập kế hoạch về việc sử dụng phương tiện, thiết bị kỹ thuật nghiệp vụ trình người có thẩm quyền quy định tại điểm c khoản 2 Điều 12 </w:t>
      </w:r>
      <w:r>
        <w:rPr>
          <w:sz w:val="28"/>
          <w:szCs w:val="28"/>
          <w:lang w:val="vi-VN"/>
        </w:rPr>
        <w:t>Nghị định số 61/2026/NĐ-CP</w:t>
      </w:r>
      <w:r w:rsidRPr="00461743">
        <w:rPr>
          <w:sz w:val="28"/>
          <w:szCs w:val="28"/>
          <w:lang w:val="vi-VN"/>
        </w:rPr>
        <w:t xml:space="preserve"> phê duyệt.</w:t>
      </w:r>
    </w:p>
    <w:p w14:paraId="56BB1918"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Trường hợp sử dụng phương tiện, thiết bị kỹ thuật nghiệp vụ để tiến hành thanh tra, kiểm tra đột xuất, đơn vị quản lý, sử dụng phương tiện, thiết bị kỹ thuật nghiệp vụ thực hiện theo quyết định của người có thẩm quyền.</w:t>
      </w:r>
    </w:p>
    <w:p w14:paraId="62BE8E26" w14:textId="7DB003AA"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2. Căn cứ kế hoạch sử dụng phương tiện, thiết bị kỹ thuật nghiệp vụ được phê duyệt, đơn vị quản lý sử dụng phương tiện, thiết bị kỹ thuật nghiệp vụ lập và triển khai kế hoạch </w:t>
      </w:r>
      <w:r w:rsidR="00ED2A02">
        <w:rPr>
          <w:sz w:val="28"/>
          <w:szCs w:val="28"/>
        </w:rPr>
        <w:t>cho từng đợt kiểm tra cụ thể</w:t>
      </w:r>
      <w:r w:rsidRPr="00461743">
        <w:rPr>
          <w:sz w:val="28"/>
          <w:szCs w:val="28"/>
          <w:lang w:val="vi-VN"/>
        </w:rPr>
        <w:t>.</w:t>
      </w:r>
    </w:p>
    <w:p w14:paraId="43603F3E" w14:textId="64898D10"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Kế hoạch phải thể hiện rõ các nội dung: Thời gian, địa điểm, mục đích sử dụng; người sử dụng; tên phương tiện, thiết bị kỹ thuật nghiệp vụ.</w:t>
      </w:r>
    </w:p>
    <w:p w14:paraId="5E66F587"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3. Quy trình, thao tác sử dụng, bảo quản phương tiện, thiết bị kỹ thuật nghiệp vụ được thực hiện theo hướng dẫn của nhà sản xuất và Quy chuẩn (nếu có).</w:t>
      </w:r>
    </w:p>
    <w:p w14:paraId="2EE62B3D" w14:textId="27AF0C23"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4. Phương tiện, thiết bị kỹ thuật nghiệp vụ phải được giao, nhận theo kế hoạch </w:t>
      </w:r>
      <w:r w:rsidR="0084419E">
        <w:rPr>
          <w:sz w:val="28"/>
          <w:szCs w:val="28"/>
        </w:rPr>
        <w:t>sử dụng</w:t>
      </w:r>
      <w:r w:rsidRPr="00461743">
        <w:rPr>
          <w:sz w:val="28"/>
          <w:szCs w:val="28"/>
          <w:lang w:val="vi-VN"/>
        </w:rPr>
        <w:t>; việc giao, nhận được ghi chép trong sổ giao, nhận phương tiện, thiết bị kỹ thuật nghiệp vụ.</w:t>
      </w:r>
    </w:p>
    <w:p w14:paraId="4F158BEA" w14:textId="0BF585D8"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lastRenderedPageBreak/>
        <w:t xml:space="preserve">5. Kế hoạch sử dụng phương tiện, thiết bị kỹ thuật nghiệp vụ quy định tại khoản 1, khoản 2 Điều này có thể được xây dựng, phê duyệt trong kế hoạch </w:t>
      </w:r>
      <w:r w:rsidR="00ED2A02">
        <w:rPr>
          <w:sz w:val="28"/>
          <w:szCs w:val="28"/>
        </w:rPr>
        <w:t>kiểm tra</w:t>
      </w:r>
      <w:r w:rsidRPr="00461743">
        <w:rPr>
          <w:sz w:val="28"/>
          <w:szCs w:val="28"/>
          <w:lang w:val="vi-VN"/>
        </w:rPr>
        <w:t xml:space="preserve"> của đơn vị.</w:t>
      </w:r>
    </w:p>
    <w:p w14:paraId="08A57829" w14:textId="77777777" w:rsidR="00461743" w:rsidRPr="00432105" w:rsidRDefault="00461743" w:rsidP="00461743">
      <w:pPr>
        <w:pStyle w:val="NormalWeb"/>
        <w:spacing w:before="120" w:after="360" w:line="300" w:lineRule="exact"/>
        <w:ind w:firstLine="567"/>
        <w:jc w:val="both"/>
        <w:rPr>
          <w:b/>
          <w:bCs/>
          <w:sz w:val="28"/>
          <w:szCs w:val="28"/>
          <w:lang w:val="vi-VN"/>
        </w:rPr>
      </w:pPr>
      <w:r w:rsidRPr="00432105">
        <w:rPr>
          <w:b/>
          <w:bCs/>
          <w:sz w:val="28"/>
          <w:szCs w:val="28"/>
          <w:lang w:val="vi-VN"/>
        </w:rPr>
        <w:t>Điều 9. Quy trình xử lý kết quả thu thập được bằng phương tiện, thiết bị kỹ thuật nghiệp vụ</w:t>
      </w:r>
    </w:p>
    <w:p w14:paraId="4EFF82CD" w14:textId="70092FA2"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1. Kết quả thu thập được bằng phương tiện, thiết bị kỹ thuật nghiệp vụ phải được ghi nhận bằng văn bản, bảo đảm các thông tin cơ bản quy định tại khoản 2 Điều 14 </w:t>
      </w:r>
      <w:r>
        <w:rPr>
          <w:sz w:val="28"/>
          <w:szCs w:val="28"/>
          <w:lang w:val="vi-VN"/>
        </w:rPr>
        <w:t>Nghị định số 61/2026/NĐ-CP</w:t>
      </w:r>
      <w:r w:rsidRPr="00461743">
        <w:rPr>
          <w:sz w:val="28"/>
          <w:szCs w:val="28"/>
          <w:lang w:val="vi-VN"/>
        </w:rPr>
        <w:t>.</w:t>
      </w:r>
    </w:p>
    <w:p w14:paraId="3B49DE5F"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2. Trường hợp kết quả thu thập được bằng phương tiện, thiết bị kỹ thuật nghiệp vụ đã xác định được tổ chức, cá nhân vi phạm thì người có thẩm quyền đang thụ lý giải quyết vụ việc tiến hành lập biên bản vi phạm hành chính theo quy định.</w:t>
      </w:r>
    </w:p>
    <w:p w14:paraId="1BE4AB92"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3. Trường hợp kết quả thu thập được bằng phương tiện, thiết bị kỹ thuật nghiệp vụ chưa xác định được tổ chức, cá nhân vi phạm thì người có thẩm quyền thực hiện:</w:t>
      </w:r>
    </w:p>
    <w:p w14:paraId="2E96B756" w14:textId="5DD1AC17" w:rsidR="00461743" w:rsidRPr="002504C5" w:rsidRDefault="00461743" w:rsidP="00461743">
      <w:pPr>
        <w:pStyle w:val="NormalWeb"/>
        <w:spacing w:before="120" w:after="360" w:line="300" w:lineRule="exact"/>
        <w:ind w:firstLine="567"/>
        <w:jc w:val="both"/>
        <w:rPr>
          <w:sz w:val="28"/>
          <w:szCs w:val="28"/>
        </w:rPr>
      </w:pPr>
      <w:r w:rsidRPr="00461743">
        <w:rPr>
          <w:sz w:val="28"/>
          <w:szCs w:val="28"/>
          <w:lang w:val="vi-VN"/>
        </w:rPr>
        <w:t>a) Tiến hành xác định thông tin về tổ chức, cá nhân có liên quan đến vi phạm hành chính thông qua các nguồn: Cơ sở dữ liệu về đăng ký, đăng kiểm phương tiện; cơ sở dữ liệu về giấy phép, bằng, giấy chứng nhận khả năng chuyên môn, chứng chỉ chuyên môn; hệ thống giám sát và điều phối giao thông</w:t>
      </w:r>
      <w:r w:rsidR="002504C5">
        <w:rPr>
          <w:sz w:val="28"/>
          <w:szCs w:val="28"/>
        </w:rPr>
        <w:t xml:space="preserve"> hàng hải (VTS)</w:t>
      </w:r>
      <w:r w:rsidRPr="00461743">
        <w:rPr>
          <w:sz w:val="28"/>
          <w:szCs w:val="28"/>
          <w:lang w:val="vi-VN"/>
        </w:rPr>
        <w:t>; hệ thống nhận dạng tự động (AIS); hệ thống nhận dạng và truy theo tầm xa (LRIT);</w:t>
      </w:r>
      <w:r w:rsidR="002504C5">
        <w:rPr>
          <w:sz w:val="28"/>
          <w:szCs w:val="28"/>
        </w:rPr>
        <w:t xml:space="preserve"> và các nguồn thông tin hợp pháp khác.</w:t>
      </w:r>
    </w:p>
    <w:p w14:paraId="67043A07" w14:textId="2476BCC1" w:rsidR="00461743" w:rsidRPr="002504C5" w:rsidRDefault="00461743" w:rsidP="00461743">
      <w:pPr>
        <w:pStyle w:val="NormalWeb"/>
        <w:spacing w:before="120" w:after="360" w:line="300" w:lineRule="exact"/>
        <w:ind w:firstLine="567"/>
        <w:jc w:val="both"/>
        <w:rPr>
          <w:sz w:val="28"/>
          <w:szCs w:val="28"/>
        </w:rPr>
      </w:pPr>
      <w:r w:rsidRPr="00461743">
        <w:rPr>
          <w:sz w:val="28"/>
          <w:szCs w:val="28"/>
          <w:lang w:val="vi-VN"/>
        </w:rPr>
        <w:t>b) Ngay sau khi xác định được thông tin về tổ chức, cá nhân có liên quan đến vi phạm hành chính theo quy định tại điểm a khoản này, người có thẩm quyền đang thụ lý giải quyết vụ việc gửi thông báo bằng văn bản yêu cầu tổ chức, cá nhân có liên quan đến vi phạm hành chính đến trụ sở cơ quan, đơn vị để giải quyết vụ việc theo mẫu tại Phụ lục VII ban hành kèm theo Thông tư này</w:t>
      </w:r>
      <w:r w:rsidR="002504C5">
        <w:rPr>
          <w:sz w:val="28"/>
          <w:szCs w:val="28"/>
        </w:rPr>
        <w:t>.</w:t>
      </w:r>
    </w:p>
    <w:p w14:paraId="28330BF1"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c) Lập biên bản vi phạm hành chính theo quy định khi xác định được tổ chức, cá nhân vi phạm.</w:t>
      </w:r>
    </w:p>
    <w:p w14:paraId="495DD785" w14:textId="57DDAB34"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4. Chuyển kết quả thu thập được bằng phương tiện, thiết bị kỹ thuật nghiệp vụ quy định tại khoản 2 Điều 15 </w:t>
      </w:r>
      <w:r>
        <w:rPr>
          <w:sz w:val="28"/>
          <w:szCs w:val="28"/>
          <w:lang w:val="vi-VN"/>
        </w:rPr>
        <w:t>Nghị định số 61/2026/NĐ-CP</w:t>
      </w:r>
      <w:r w:rsidRPr="00461743">
        <w:rPr>
          <w:sz w:val="28"/>
          <w:szCs w:val="28"/>
          <w:lang w:val="vi-VN"/>
        </w:rPr>
        <w:t xml:space="preserve"> được thực hiện như sau:</w:t>
      </w:r>
    </w:p>
    <w:p w14:paraId="3021E149" w14:textId="35494CDF" w:rsidR="00461743" w:rsidRPr="002504C5" w:rsidRDefault="00461743" w:rsidP="00461743">
      <w:pPr>
        <w:pStyle w:val="NormalWeb"/>
        <w:spacing w:before="120" w:after="360" w:line="300" w:lineRule="exact"/>
        <w:ind w:firstLine="567"/>
        <w:jc w:val="both"/>
        <w:rPr>
          <w:sz w:val="28"/>
          <w:szCs w:val="28"/>
        </w:rPr>
      </w:pPr>
      <w:r w:rsidRPr="00461743">
        <w:rPr>
          <w:sz w:val="28"/>
          <w:szCs w:val="28"/>
          <w:lang w:val="vi-VN"/>
        </w:rPr>
        <w:t xml:space="preserve">a) Hình thức chuyển kết quả: Trực tiếp; qua hệ thống bưu chính; email công vụ; </w:t>
      </w:r>
      <w:r w:rsidR="002144B4">
        <w:rPr>
          <w:sz w:val="28"/>
          <w:szCs w:val="28"/>
        </w:rPr>
        <w:t>ph</w:t>
      </w:r>
      <w:r w:rsidR="002144B4" w:rsidRPr="002144B4">
        <w:rPr>
          <w:sz w:val="28"/>
          <w:szCs w:val="28"/>
        </w:rPr>
        <w:t>ươ</w:t>
      </w:r>
      <w:r w:rsidR="002144B4">
        <w:rPr>
          <w:sz w:val="28"/>
          <w:szCs w:val="28"/>
        </w:rPr>
        <w:t>ng th</w:t>
      </w:r>
      <w:r w:rsidR="002144B4" w:rsidRPr="002144B4">
        <w:rPr>
          <w:sz w:val="28"/>
          <w:szCs w:val="28"/>
        </w:rPr>
        <w:t>ức</w:t>
      </w:r>
      <w:r w:rsidR="002144B4">
        <w:rPr>
          <w:sz w:val="28"/>
          <w:szCs w:val="28"/>
        </w:rPr>
        <w:t xml:space="preserve"> </w:t>
      </w:r>
      <w:r w:rsidR="002144B4" w:rsidRPr="002144B4">
        <w:rPr>
          <w:sz w:val="28"/>
          <w:szCs w:val="28"/>
        </w:rPr>
        <w:t>đ</w:t>
      </w:r>
      <w:r w:rsidR="002144B4">
        <w:rPr>
          <w:sz w:val="28"/>
          <w:szCs w:val="28"/>
        </w:rPr>
        <w:t>i</w:t>
      </w:r>
      <w:r w:rsidR="002144B4" w:rsidRPr="002144B4">
        <w:rPr>
          <w:sz w:val="28"/>
          <w:szCs w:val="28"/>
        </w:rPr>
        <w:t>ện</w:t>
      </w:r>
      <w:r w:rsidR="002144B4">
        <w:rPr>
          <w:sz w:val="28"/>
          <w:szCs w:val="28"/>
        </w:rPr>
        <w:t xml:space="preserve"> t</w:t>
      </w:r>
      <w:r w:rsidR="002144B4" w:rsidRPr="002144B4">
        <w:rPr>
          <w:sz w:val="28"/>
          <w:szCs w:val="28"/>
        </w:rPr>
        <w:t>ử</w:t>
      </w:r>
      <w:r w:rsidR="002144B4">
        <w:rPr>
          <w:sz w:val="28"/>
          <w:szCs w:val="28"/>
        </w:rPr>
        <w:t xml:space="preserve"> khi c</w:t>
      </w:r>
      <w:r w:rsidR="002144B4" w:rsidRPr="002144B4">
        <w:rPr>
          <w:sz w:val="28"/>
          <w:szCs w:val="28"/>
        </w:rPr>
        <w:t>ó</w:t>
      </w:r>
      <w:r w:rsidR="002144B4">
        <w:rPr>
          <w:sz w:val="28"/>
          <w:szCs w:val="28"/>
        </w:rPr>
        <w:t xml:space="preserve"> </w:t>
      </w:r>
      <w:r w:rsidR="002144B4" w:rsidRPr="002144B4">
        <w:rPr>
          <w:sz w:val="28"/>
          <w:szCs w:val="28"/>
        </w:rPr>
        <w:t>đủ</w:t>
      </w:r>
      <w:r w:rsidR="002144B4">
        <w:rPr>
          <w:sz w:val="28"/>
          <w:szCs w:val="28"/>
        </w:rPr>
        <w:t xml:space="preserve"> </w:t>
      </w:r>
      <w:r w:rsidR="002144B4" w:rsidRPr="002144B4">
        <w:rPr>
          <w:sz w:val="28"/>
          <w:szCs w:val="28"/>
        </w:rPr>
        <w:t>đ</w:t>
      </w:r>
      <w:r w:rsidR="002144B4">
        <w:rPr>
          <w:sz w:val="28"/>
          <w:szCs w:val="28"/>
        </w:rPr>
        <w:t>iều kiện về cơ sở hạ tầng, kỹ thuật</w:t>
      </w:r>
      <w:r w:rsidR="002504C5">
        <w:rPr>
          <w:sz w:val="28"/>
          <w:szCs w:val="28"/>
        </w:rPr>
        <w:t>.</w:t>
      </w:r>
    </w:p>
    <w:p w14:paraId="1ECC6A70"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b) Nguyên tắc chuyển kết quả:</w:t>
      </w:r>
    </w:p>
    <w:p w14:paraId="07D21651" w14:textId="01715D2E"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Các cục quản lý nhà nước chuyên ngành thuộc Bộ </w:t>
      </w:r>
      <w:r w:rsidR="00432105">
        <w:rPr>
          <w:sz w:val="28"/>
          <w:szCs w:val="28"/>
        </w:rPr>
        <w:t>Xây dựng</w:t>
      </w:r>
      <w:r w:rsidRPr="00461743">
        <w:rPr>
          <w:sz w:val="28"/>
          <w:szCs w:val="28"/>
          <w:lang w:val="vi-VN"/>
        </w:rPr>
        <w:t xml:space="preserve"> chuyển cho các đơn vị trực thuộc có thẩm quyền xử phạt; </w:t>
      </w:r>
      <w:r w:rsidRPr="00087BB0">
        <w:rPr>
          <w:sz w:val="28"/>
          <w:szCs w:val="28"/>
          <w:lang w:val="vi-VN"/>
        </w:rPr>
        <w:t xml:space="preserve">trường hợp không có đơn vị trực thuộc có thẩm quyền xử phạt đóng trên địa bàn nơi tổ chức, cá nhân vi phạm đóng trụ </w:t>
      </w:r>
      <w:r w:rsidRPr="00087BB0">
        <w:rPr>
          <w:sz w:val="28"/>
          <w:szCs w:val="28"/>
          <w:lang w:val="vi-VN"/>
        </w:rPr>
        <w:lastRenderedPageBreak/>
        <w:t xml:space="preserve">sở, cư trú thì chuyển cho </w:t>
      </w:r>
      <w:r w:rsidR="00ED2A02">
        <w:rPr>
          <w:sz w:val="28"/>
          <w:szCs w:val="28"/>
        </w:rPr>
        <w:t xml:space="preserve">người có thẩm quyền xử phạt vi phạm hành chính </w:t>
      </w:r>
      <w:r w:rsidR="00175679">
        <w:rPr>
          <w:sz w:val="28"/>
          <w:szCs w:val="28"/>
        </w:rPr>
        <w:t>về trật tự, an toàn giao thông</w:t>
      </w:r>
      <w:r w:rsidR="000727D1">
        <w:rPr>
          <w:sz w:val="28"/>
          <w:szCs w:val="28"/>
        </w:rPr>
        <w:t xml:space="preserve"> nơi tổ chức, cá nhân đóng trụ sở, cư trú </w:t>
      </w:r>
      <w:r w:rsidR="002144B4" w:rsidRPr="002144B4">
        <w:rPr>
          <w:sz w:val="28"/>
          <w:szCs w:val="28"/>
        </w:rPr>
        <w:t>để</w:t>
      </w:r>
      <w:r w:rsidR="002144B4">
        <w:rPr>
          <w:sz w:val="28"/>
          <w:szCs w:val="28"/>
        </w:rPr>
        <w:t xml:space="preserve"> </w:t>
      </w:r>
      <w:r w:rsidR="00087BB0">
        <w:rPr>
          <w:sz w:val="28"/>
          <w:szCs w:val="28"/>
        </w:rPr>
        <w:t>tiếp tục thực hiện các bước xử lý theo quy định tại các điểm b, c và d khoản 1 Điều 15 Nghị định số 61/2026/NĐ-CP</w:t>
      </w:r>
      <w:r w:rsidRPr="00BD1C8C">
        <w:rPr>
          <w:sz w:val="28"/>
          <w:szCs w:val="28"/>
          <w:lang w:val="vi-VN"/>
        </w:rPr>
        <w:t>.</w:t>
      </w:r>
    </w:p>
    <w:p w14:paraId="4673F34A" w14:textId="6EE31862" w:rsid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Cảng vụ chuyển cho đại diện cảng vụ trực thuộc, cơ quan cảng vụ cùng cấp có thẩm quyền xử phạt.</w:t>
      </w:r>
      <w:r w:rsidR="000727D1">
        <w:rPr>
          <w:sz w:val="28"/>
          <w:szCs w:val="28"/>
        </w:rPr>
        <w:t xml:space="preserve"> </w:t>
      </w:r>
      <w:r w:rsidRPr="00461743">
        <w:rPr>
          <w:sz w:val="28"/>
          <w:szCs w:val="28"/>
          <w:lang w:val="vi-VN"/>
        </w:rPr>
        <w:t>đại diện cảng vụ chuyển cho đơn vị cùng cấp thuộc cùng cơ quan.</w:t>
      </w:r>
    </w:p>
    <w:p w14:paraId="04657D23" w14:textId="2EA2B17E" w:rsidR="00175679" w:rsidRPr="00461743" w:rsidRDefault="00175679" w:rsidP="00175679">
      <w:pPr>
        <w:pStyle w:val="NormalWeb"/>
        <w:spacing w:before="120" w:after="360" w:line="300" w:lineRule="exact"/>
        <w:ind w:firstLine="567"/>
        <w:jc w:val="both"/>
        <w:rPr>
          <w:sz w:val="28"/>
          <w:szCs w:val="28"/>
          <w:lang w:val="vi-VN"/>
        </w:rPr>
      </w:pPr>
      <w:r>
        <w:rPr>
          <w:sz w:val="28"/>
          <w:szCs w:val="28"/>
        </w:rPr>
        <w:t xml:space="preserve">Sở Xây dựng và các đơn vị được Ủy ban nhân dân </w:t>
      </w:r>
      <w:r w:rsidR="00174375">
        <w:rPr>
          <w:sz w:val="28"/>
          <w:szCs w:val="28"/>
        </w:rPr>
        <w:t xml:space="preserve">cấp </w:t>
      </w:r>
      <w:r>
        <w:rPr>
          <w:sz w:val="28"/>
          <w:szCs w:val="28"/>
        </w:rPr>
        <w:t>tỉnh giao nhiệm vụ chuyển cho người có thẩm quyền xử phạt vi phạm hành chính về trật tự, an toàn giao thông nơi tổ chức, cá nhân vi phạm đóng trụ sở, cư trú.</w:t>
      </w:r>
    </w:p>
    <w:p w14:paraId="1508C9A1" w14:textId="1972018E" w:rsidR="00395038" w:rsidRPr="00EA4192" w:rsidRDefault="00395038" w:rsidP="00461743">
      <w:pPr>
        <w:pStyle w:val="NormalWeb"/>
        <w:spacing w:before="120" w:after="360" w:line="300" w:lineRule="exact"/>
        <w:ind w:firstLine="567"/>
        <w:jc w:val="both"/>
        <w:rPr>
          <w:sz w:val="28"/>
          <w:szCs w:val="28"/>
        </w:rPr>
      </w:pPr>
      <w:r>
        <w:rPr>
          <w:sz w:val="28"/>
          <w:szCs w:val="28"/>
        </w:rPr>
        <w:t>5</w:t>
      </w:r>
      <w:r w:rsidRPr="00395038">
        <w:rPr>
          <w:sz w:val="28"/>
          <w:szCs w:val="28"/>
          <w:lang w:val="vi-VN"/>
        </w:rPr>
        <w:t>. Dữ liệu, thông tin thu thập được thông qua việc sử dụng phương tiện, thiết bị kỹ thuật nghiệp vụ phải được quản lý, lưu trữ, khai thác và bảo mật theo đúng quy định của pháp luật về bảo vệ dữ liệu cá nhân</w:t>
      </w:r>
      <w:r w:rsidR="009C39A0">
        <w:rPr>
          <w:sz w:val="28"/>
          <w:szCs w:val="28"/>
        </w:rPr>
        <w:t>.</w:t>
      </w:r>
    </w:p>
    <w:p w14:paraId="5339B700" w14:textId="77777777" w:rsidR="00241049" w:rsidRDefault="00241049" w:rsidP="00432105">
      <w:pPr>
        <w:pStyle w:val="NormalWeb"/>
        <w:spacing w:before="120" w:after="360" w:line="300" w:lineRule="exact"/>
        <w:ind w:firstLine="567"/>
        <w:jc w:val="center"/>
        <w:rPr>
          <w:b/>
          <w:bCs/>
          <w:sz w:val="28"/>
          <w:szCs w:val="28"/>
          <w:lang w:val="vi-VN"/>
        </w:rPr>
      </w:pPr>
    </w:p>
    <w:p w14:paraId="3AD9EFA3" w14:textId="75BC4897" w:rsidR="00461743" w:rsidRPr="00432105" w:rsidRDefault="00461743" w:rsidP="00432105">
      <w:pPr>
        <w:pStyle w:val="NormalWeb"/>
        <w:spacing w:before="120" w:after="360" w:line="300" w:lineRule="exact"/>
        <w:ind w:firstLine="567"/>
        <w:jc w:val="center"/>
        <w:rPr>
          <w:b/>
          <w:bCs/>
          <w:sz w:val="28"/>
          <w:szCs w:val="28"/>
          <w:lang w:val="vi-VN"/>
        </w:rPr>
      </w:pPr>
      <w:r w:rsidRPr="00432105">
        <w:rPr>
          <w:b/>
          <w:bCs/>
          <w:sz w:val="28"/>
          <w:szCs w:val="28"/>
          <w:lang w:val="vi-VN"/>
        </w:rPr>
        <w:t>Chương IV</w:t>
      </w:r>
    </w:p>
    <w:p w14:paraId="55CB0752" w14:textId="77777777" w:rsidR="00461743" w:rsidRPr="00432105" w:rsidRDefault="00461743" w:rsidP="00432105">
      <w:pPr>
        <w:pStyle w:val="NormalWeb"/>
        <w:spacing w:before="120" w:after="360" w:line="300" w:lineRule="exact"/>
        <w:ind w:firstLine="567"/>
        <w:jc w:val="center"/>
        <w:rPr>
          <w:b/>
          <w:bCs/>
          <w:sz w:val="28"/>
          <w:szCs w:val="28"/>
          <w:lang w:val="vi-VN"/>
        </w:rPr>
      </w:pPr>
      <w:r w:rsidRPr="00432105">
        <w:rPr>
          <w:b/>
          <w:bCs/>
          <w:sz w:val="28"/>
          <w:szCs w:val="28"/>
          <w:lang w:val="vi-VN"/>
        </w:rPr>
        <w:t>THU THẬP, SỬ DỤNG DỮ LIỆU THU ĐƯỢC TỪ PHƯƠNG TIỆN, THIẾT BỊ KỸ THUẬT DO CÁ NHÂN, TỔ CHỨC CUNG CẤP</w:t>
      </w:r>
    </w:p>
    <w:p w14:paraId="68E4BD16" w14:textId="77777777" w:rsidR="00461743" w:rsidRPr="00461743" w:rsidRDefault="00461743" w:rsidP="00461743">
      <w:pPr>
        <w:pStyle w:val="NormalWeb"/>
        <w:spacing w:before="120" w:after="360" w:line="300" w:lineRule="exact"/>
        <w:ind w:firstLine="567"/>
        <w:jc w:val="both"/>
        <w:rPr>
          <w:sz w:val="28"/>
          <w:szCs w:val="28"/>
          <w:lang w:val="vi-VN"/>
        </w:rPr>
      </w:pPr>
    </w:p>
    <w:p w14:paraId="2A36EF34" w14:textId="77777777" w:rsidR="00461743" w:rsidRPr="00432105" w:rsidRDefault="00461743" w:rsidP="00461743">
      <w:pPr>
        <w:pStyle w:val="NormalWeb"/>
        <w:spacing w:before="120" w:after="360" w:line="300" w:lineRule="exact"/>
        <w:ind w:firstLine="567"/>
        <w:jc w:val="both"/>
        <w:rPr>
          <w:b/>
          <w:bCs/>
          <w:sz w:val="28"/>
          <w:szCs w:val="28"/>
          <w:lang w:val="vi-VN"/>
        </w:rPr>
      </w:pPr>
      <w:r w:rsidRPr="00432105">
        <w:rPr>
          <w:b/>
          <w:bCs/>
          <w:sz w:val="28"/>
          <w:szCs w:val="28"/>
          <w:lang w:val="vi-VN"/>
        </w:rPr>
        <w:t>Điều 10. Tiếp nhận, thu thập dữ liệu thu được từ phương tiện, thiết bị kỹ thuật do tổ chức, cá nhân cung cấp</w:t>
      </w:r>
    </w:p>
    <w:p w14:paraId="0A59303A" w14:textId="4DA6BED9" w:rsidR="00175679" w:rsidRDefault="00461743" w:rsidP="00461743">
      <w:pPr>
        <w:pStyle w:val="NormalWeb"/>
        <w:spacing w:before="120" w:after="360" w:line="300" w:lineRule="exact"/>
        <w:ind w:firstLine="567"/>
        <w:jc w:val="both"/>
        <w:rPr>
          <w:sz w:val="28"/>
          <w:szCs w:val="28"/>
        </w:rPr>
      </w:pPr>
      <w:r w:rsidRPr="00461743">
        <w:rPr>
          <w:sz w:val="28"/>
          <w:szCs w:val="28"/>
          <w:lang w:val="vi-VN"/>
        </w:rPr>
        <w:t>1. Cơ quan, đơn vị tiếp nhận, thu thập dữ liệu</w:t>
      </w:r>
      <w:r w:rsidR="003226AC">
        <w:rPr>
          <w:sz w:val="28"/>
          <w:szCs w:val="28"/>
        </w:rPr>
        <w:t xml:space="preserve"> theo thẩm quyền quy định tại Điều 18 Nghị định số 61/2026/NĐ-CP.</w:t>
      </w:r>
    </w:p>
    <w:p w14:paraId="220A3652" w14:textId="63C118E9"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2. </w:t>
      </w:r>
      <w:r w:rsidR="003226AC">
        <w:rPr>
          <w:sz w:val="28"/>
          <w:szCs w:val="28"/>
        </w:rPr>
        <w:t xml:space="preserve">Thanh tra hàng không Việt Nam, Cảng vụ hàng không, Thanh tra hàng hải Việt Nam, Cảng vụ hàng hải, Thanh tra Cục Hàng hải và Đường thủy Việt Nam, Cảng vụ đường thủy nội địa, </w:t>
      </w:r>
      <w:r w:rsidR="00F13D85">
        <w:rPr>
          <w:sz w:val="28"/>
          <w:szCs w:val="28"/>
        </w:rPr>
        <w:t xml:space="preserve">Cục Hàng không Việt Nam, </w:t>
      </w:r>
      <w:r w:rsidR="003226AC">
        <w:rPr>
          <w:sz w:val="28"/>
          <w:szCs w:val="28"/>
        </w:rPr>
        <w:t>các Sở Xây dựng và đơn vị được Ủy ban nhân dân</w:t>
      </w:r>
      <w:r w:rsidR="00174375">
        <w:rPr>
          <w:sz w:val="28"/>
          <w:szCs w:val="28"/>
        </w:rPr>
        <w:t xml:space="preserve"> cấp</w:t>
      </w:r>
      <w:r w:rsidR="003226AC">
        <w:rPr>
          <w:sz w:val="28"/>
          <w:szCs w:val="28"/>
        </w:rPr>
        <w:t xml:space="preserve"> tỉnh giao nhiệm vụ khi</w:t>
      </w:r>
      <w:r w:rsidRPr="00461743">
        <w:rPr>
          <w:sz w:val="28"/>
          <w:szCs w:val="28"/>
          <w:lang w:val="vi-VN"/>
        </w:rPr>
        <w:t xml:space="preserve"> tiếp nhận, thu thập dữ liệu</w:t>
      </w:r>
      <w:r w:rsidR="003226AC">
        <w:rPr>
          <w:sz w:val="28"/>
          <w:szCs w:val="28"/>
        </w:rPr>
        <w:t xml:space="preserve"> phản ánh vi phạm hành chính về trật tự, an toàn giao thông thuộc thẩm quyền quản lý nhà nước của Bộ Xây dựng</w:t>
      </w:r>
      <w:r w:rsidRPr="00461743">
        <w:rPr>
          <w:sz w:val="28"/>
          <w:szCs w:val="28"/>
          <w:lang w:val="vi-VN"/>
        </w:rPr>
        <w:t xml:space="preserve"> có trách nhiệm thực hiện quy định tại Điều 19 </w:t>
      </w:r>
      <w:r>
        <w:rPr>
          <w:sz w:val="28"/>
          <w:szCs w:val="28"/>
          <w:lang w:val="vi-VN"/>
        </w:rPr>
        <w:t>Nghị định số 61/2026/NĐ-CP</w:t>
      </w:r>
      <w:r w:rsidRPr="00461743">
        <w:rPr>
          <w:sz w:val="28"/>
          <w:szCs w:val="28"/>
          <w:lang w:val="vi-VN"/>
        </w:rPr>
        <w:t xml:space="preserve"> và gửi văn bản thông báo kết quả xác minh, xử lý dữ liệu cho cá nhân, tổ chức đã cung cấp nếu cá nhân, tổ chức đó có yêu cầu theo mẫu tại Phụ lục </w:t>
      </w:r>
      <w:r w:rsidR="009C39A0">
        <w:rPr>
          <w:sz w:val="28"/>
          <w:szCs w:val="28"/>
        </w:rPr>
        <w:t>VIII</w:t>
      </w:r>
      <w:r w:rsidRPr="00461743">
        <w:rPr>
          <w:sz w:val="28"/>
          <w:szCs w:val="28"/>
          <w:lang w:val="vi-VN"/>
        </w:rPr>
        <w:t xml:space="preserve"> ban hành kèm theo Thông tư này.</w:t>
      </w:r>
    </w:p>
    <w:p w14:paraId="7CD2AAB2" w14:textId="2B0282AE"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3. Trình tự tiếp nhận, thu thập và xử lý dữ liệu được thực hiện theo quy định tại Điều 20 </w:t>
      </w:r>
      <w:r>
        <w:rPr>
          <w:sz w:val="28"/>
          <w:szCs w:val="28"/>
          <w:lang w:val="vi-VN"/>
        </w:rPr>
        <w:t>Nghị định số 61/2026/NĐ-CP</w:t>
      </w:r>
      <w:r w:rsidRPr="00461743">
        <w:rPr>
          <w:sz w:val="28"/>
          <w:szCs w:val="28"/>
          <w:lang w:val="vi-VN"/>
        </w:rPr>
        <w:t xml:space="preserve"> và các nội dung sau:</w:t>
      </w:r>
    </w:p>
    <w:p w14:paraId="38EB76BC" w14:textId="065E77AE"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a) Ghi Sổ theo dõi tiếp nhận, xử lý dữ liệu phản ánh theo mẫu tại Phụ lục </w:t>
      </w:r>
      <w:r w:rsidR="009C39A0">
        <w:rPr>
          <w:sz w:val="28"/>
          <w:szCs w:val="28"/>
        </w:rPr>
        <w:t>I</w:t>
      </w:r>
      <w:r w:rsidRPr="00461743">
        <w:rPr>
          <w:sz w:val="28"/>
          <w:szCs w:val="28"/>
          <w:lang w:val="vi-VN"/>
        </w:rPr>
        <w:t>X ban hành kèm theo Thông tư này.</w:t>
      </w:r>
    </w:p>
    <w:p w14:paraId="3C36DEBE" w14:textId="761A4326" w:rsidR="00461743" w:rsidRPr="002504C5" w:rsidRDefault="00461743" w:rsidP="00461743">
      <w:pPr>
        <w:pStyle w:val="NormalWeb"/>
        <w:spacing w:before="120" w:after="360" w:line="300" w:lineRule="exact"/>
        <w:ind w:firstLine="567"/>
        <w:jc w:val="both"/>
        <w:rPr>
          <w:sz w:val="28"/>
          <w:szCs w:val="28"/>
        </w:rPr>
      </w:pPr>
      <w:r w:rsidRPr="00461743">
        <w:rPr>
          <w:sz w:val="28"/>
          <w:szCs w:val="28"/>
          <w:lang w:val="vi-VN"/>
        </w:rPr>
        <w:lastRenderedPageBreak/>
        <w:t xml:space="preserve">Các cơ quan, đơn vị tiếp nhận, thu thập dữ liệu </w:t>
      </w:r>
      <w:r w:rsidR="003226AC">
        <w:rPr>
          <w:sz w:val="28"/>
          <w:szCs w:val="28"/>
        </w:rPr>
        <w:t xml:space="preserve">tại khoản 2 Điều này </w:t>
      </w:r>
      <w:r w:rsidRPr="00461743">
        <w:rPr>
          <w:sz w:val="28"/>
          <w:szCs w:val="28"/>
          <w:lang w:val="vi-VN"/>
        </w:rPr>
        <w:t xml:space="preserve">có thể sử dụng phần mềm theo dõi, xử lý các dữ liệu tiếp nhận nhưng phải bảo đảm các nội dung tại Phụ lục </w:t>
      </w:r>
      <w:r w:rsidR="009C39A0">
        <w:rPr>
          <w:sz w:val="28"/>
          <w:szCs w:val="28"/>
        </w:rPr>
        <w:t>I</w:t>
      </w:r>
      <w:r w:rsidRPr="00461743">
        <w:rPr>
          <w:sz w:val="28"/>
          <w:szCs w:val="28"/>
          <w:lang w:val="vi-VN"/>
        </w:rPr>
        <w:t>X ban hành kèm theo Thông tư này</w:t>
      </w:r>
      <w:r w:rsidR="002504C5">
        <w:rPr>
          <w:sz w:val="28"/>
          <w:szCs w:val="28"/>
        </w:rPr>
        <w:t>.</w:t>
      </w:r>
    </w:p>
    <w:p w14:paraId="200BEDB3" w14:textId="45B25EA8" w:rsid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b) Người tiếp nhận dữ liệu thực hiện phân loại, đánh giá việc đáp ứng các yêu cầu của dữ liệu theo quy định tại khoản 1 Điều 17 </w:t>
      </w:r>
      <w:r>
        <w:rPr>
          <w:sz w:val="28"/>
          <w:szCs w:val="28"/>
          <w:lang w:val="vi-VN"/>
        </w:rPr>
        <w:t>Nghị định số 61/2026/NĐ-CP</w:t>
      </w:r>
      <w:r w:rsidRPr="00461743">
        <w:rPr>
          <w:sz w:val="28"/>
          <w:szCs w:val="28"/>
          <w:lang w:val="vi-VN"/>
        </w:rPr>
        <w:t xml:space="preserve">, báo cáo người có thẩm quyền để xử lý dữ liệu theo quy định tại khoản 3 Điều 20 </w:t>
      </w:r>
      <w:r>
        <w:rPr>
          <w:sz w:val="28"/>
          <w:szCs w:val="28"/>
          <w:lang w:val="vi-VN"/>
        </w:rPr>
        <w:t>Nghị định số 61/2026/NĐ-CP</w:t>
      </w:r>
      <w:r w:rsidRPr="00461743">
        <w:rPr>
          <w:sz w:val="28"/>
          <w:szCs w:val="28"/>
          <w:lang w:val="vi-VN"/>
        </w:rPr>
        <w:t>.</w:t>
      </w:r>
    </w:p>
    <w:p w14:paraId="66E6241A" w14:textId="688EFBBE" w:rsidR="009C39A0" w:rsidRPr="002504C5" w:rsidRDefault="009C39A0" w:rsidP="00461743">
      <w:pPr>
        <w:pStyle w:val="NormalWeb"/>
        <w:spacing w:before="120" w:after="360" w:line="300" w:lineRule="exact"/>
        <w:ind w:firstLine="567"/>
        <w:jc w:val="both"/>
        <w:rPr>
          <w:sz w:val="28"/>
          <w:szCs w:val="28"/>
        </w:rPr>
      </w:pPr>
      <w:r w:rsidRPr="009C39A0">
        <w:rPr>
          <w:sz w:val="28"/>
          <w:szCs w:val="28"/>
          <w:lang w:val="vi-VN"/>
        </w:rPr>
        <w:t>4. Dữ liệu, thông tin thu thập được từ phương tiện, thiết bị kỹ thuật do tổ chức, cá nhân cung cấp</w:t>
      </w:r>
      <w:r>
        <w:rPr>
          <w:sz w:val="28"/>
          <w:szCs w:val="28"/>
        </w:rPr>
        <w:t>, thông tin về tổ chức, cá nhân cung cấp dữ li</w:t>
      </w:r>
      <w:r w:rsidR="00251419">
        <w:rPr>
          <w:sz w:val="28"/>
          <w:szCs w:val="28"/>
        </w:rPr>
        <w:t>ệ</w:t>
      </w:r>
      <w:r>
        <w:rPr>
          <w:sz w:val="28"/>
          <w:szCs w:val="28"/>
        </w:rPr>
        <w:t>u, thông tin</w:t>
      </w:r>
      <w:r w:rsidRPr="009C39A0">
        <w:rPr>
          <w:sz w:val="28"/>
          <w:szCs w:val="28"/>
          <w:lang w:val="vi-VN"/>
        </w:rPr>
        <w:t xml:space="preserve"> phải được quản lý, lưu trữ, khai thác và bảo mật theo đúng quy định của pháp luật về bảo vệ dữ liệu cá nhân</w:t>
      </w:r>
      <w:r w:rsidR="002504C5">
        <w:rPr>
          <w:sz w:val="28"/>
          <w:szCs w:val="28"/>
        </w:rPr>
        <w:t>.</w:t>
      </w:r>
    </w:p>
    <w:p w14:paraId="04AABB3B" w14:textId="77777777" w:rsidR="00461743" w:rsidRPr="00835259" w:rsidRDefault="00461743" w:rsidP="00461743">
      <w:pPr>
        <w:pStyle w:val="NormalWeb"/>
        <w:spacing w:before="120" w:after="360" w:line="300" w:lineRule="exact"/>
        <w:ind w:firstLine="567"/>
        <w:jc w:val="both"/>
        <w:rPr>
          <w:b/>
          <w:bCs/>
          <w:sz w:val="28"/>
          <w:szCs w:val="28"/>
          <w:lang w:val="vi-VN"/>
        </w:rPr>
      </w:pPr>
      <w:r w:rsidRPr="00835259">
        <w:rPr>
          <w:b/>
          <w:bCs/>
          <w:sz w:val="28"/>
          <w:szCs w:val="28"/>
          <w:lang w:val="vi-VN"/>
        </w:rPr>
        <w:t>Điều 11. Xác minh dữ liệu thu được từ phương tiện, thiết bị kỹ thuật do cá nhân, tổ chức cung cấp và kết luận vụ việc</w:t>
      </w:r>
    </w:p>
    <w:p w14:paraId="24DD79B0" w14:textId="0B9DA28B" w:rsidR="00461743" w:rsidRPr="002504C5" w:rsidRDefault="00461743" w:rsidP="00461743">
      <w:pPr>
        <w:pStyle w:val="NormalWeb"/>
        <w:spacing w:before="120" w:after="360" w:line="300" w:lineRule="exact"/>
        <w:ind w:firstLine="567"/>
        <w:jc w:val="both"/>
        <w:rPr>
          <w:sz w:val="28"/>
          <w:szCs w:val="28"/>
        </w:rPr>
      </w:pPr>
      <w:r w:rsidRPr="00461743">
        <w:rPr>
          <w:sz w:val="28"/>
          <w:szCs w:val="28"/>
          <w:lang w:val="vi-VN"/>
        </w:rPr>
        <w:t xml:space="preserve">1. Trường hợp thông tin, dữ liệu cung cấp đã xác định được tổ chức, cá nhân bị phản ánh vi phạm hành chính thì người có thẩm quyền tiến hành xác minh theo các bước quy định tại Điều 21 </w:t>
      </w:r>
      <w:r>
        <w:rPr>
          <w:sz w:val="28"/>
          <w:szCs w:val="28"/>
          <w:lang w:val="vi-VN"/>
        </w:rPr>
        <w:t>Nghị định số 61/2026/NĐ-CP</w:t>
      </w:r>
      <w:r w:rsidR="002504C5">
        <w:rPr>
          <w:sz w:val="28"/>
          <w:szCs w:val="28"/>
        </w:rPr>
        <w:t>.</w:t>
      </w:r>
    </w:p>
    <w:p w14:paraId="5F9211B4"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2. Trường hợp dữ liệu cung cấp chưa xác định được tổ chức, cá nhân bị phản ánh vi phạm hành chính thì người có thẩm quyền tiến hành xác định thông tin về tổ chức, cá nhân bị phản ánh vi phạm hành chính thông qua các nguồn được quy định tại điểm a khoản 3 Điều 9 Thông tư này.</w:t>
      </w:r>
    </w:p>
    <w:p w14:paraId="01BE0C26"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3. Kết quả xác minh và kết luận vụ việc phải được ghi chép trong sổ theo dõi tiếp nhận, xử lý thông tin, dữ liệu phản ánh; gửi cho tổ chức, cá nhân cung cấp dữ liệu theo quy định tại điểm a khoản 3 Điều 10 Thông tư này.</w:t>
      </w:r>
    </w:p>
    <w:p w14:paraId="72E4B48A" w14:textId="77777777" w:rsidR="00461743" w:rsidRPr="00835259" w:rsidRDefault="00461743" w:rsidP="00461743">
      <w:pPr>
        <w:pStyle w:val="NormalWeb"/>
        <w:spacing w:before="120" w:after="360" w:line="300" w:lineRule="exact"/>
        <w:ind w:firstLine="567"/>
        <w:jc w:val="both"/>
        <w:rPr>
          <w:b/>
          <w:bCs/>
          <w:sz w:val="28"/>
          <w:szCs w:val="28"/>
          <w:lang w:val="vi-VN"/>
        </w:rPr>
      </w:pPr>
      <w:r w:rsidRPr="00835259">
        <w:rPr>
          <w:b/>
          <w:bCs/>
          <w:sz w:val="28"/>
          <w:szCs w:val="28"/>
          <w:lang w:val="vi-VN"/>
        </w:rPr>
        <w:t>Điều 12. Tiếp nhận và sử dụng kết quả thu được từ phương tiện, thiết bị kỹ thuật do tổ chức được giao quản lý, khai thác, bảo trì kết cấu hạ tầng giao thông, cảng hàng không, sân bay, điều hành bay, kinh doanh vận tải cung cấp</w:t>
      </w:r>
    </w:p>
    <w:p w14:paraId="4AEF0ED1" w14:textId="347BBEBA"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1. Cơ quan, đơn vị quy định tại khoản </w:t>
      </w:r>
      <w:r w:rsidR="003226AC">
        <w:rPr>
          <w:sz w:val="28"/>
          <w:szCs w:val="28"/>
        </w:rPr>
        <w:t>2</w:t>
      </w:r>
      <w:r w:rsidRPr="00461743">
        <w:rPr>
          <w:sz w:val="28"/>
          <w:szCs w:val="28"/>
          <w:lang w:val="vi-VN"/>
        </w:rPr>
        <w:t xml:space="preserve"> Điều 10 Thông tư này tiếp nhận thông tin, dữ liệu từ phương tiện, thiết bị kỹ thuật quy định tại khoản 3 Điều này có trách nhiệm xử lý dữ liệu theo quy định tại Điều 15 </w:t>
      </w:r>
      <w:r>
        <w:rPr>
          <w:sz w:val="28"/>
          <w:szCs w:val="28"/>
          <w:lang w:val="vi-VN"/>
        </w:rPr>
        <w:t>Nghị định số 61/2026/NĐ-CP</w:t>
      </w:r>
      <w:r w:rsidRPr="00461743">
        <w:rPr>
          <w:sz w:val="28"/>
          <w:szCs w:val="28"/>
          <w:lang w:val="vi-VN"/>
        </w:rPr>
        <w:t>.</w:t>
      </w:r>
    </w:p>
    <w:p w14:paraId="50183C12" w14:textId="4CEE961F"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2. Kết quả thu được từ phương tiện, thiết bị kỹ thuật phải đảm bảo tính chính xác, được ghi nhận bằng văn bản và gồm các thông tin cơ bản theo quy định tại khoản 2 Điều 14 </w:t>
      </w:r>
      <w:r>
        <w:rPr>
          <w:sz w:val="28"/>
          <w:szCs w:val="28"/>
          <w:lang w:val="vi-VN"/>
        </w:rPr>
        <w:t>Nghị định số 61/2026/NĐ-CP</w:t>
      </w:r>
      <w:r w:rsidRPr="00461743">
        <w:rPr>
          <w:sz w:val="28"/>
          <w:szCs w:val="28"/>
          <w:lang w:val="vi-VN"/>
        </w:rPr>
        <w:t>.</w:t>
      </w:r>
    </w:p>
    <w:p w14:paraId="4CC557B4" w14:textId="04B1D6DE"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3. Tổ chức được giao quản lý, khai thác, bảo trì kết cấu hạ tầng giao thông, cảng hàng không, sân bay, điều hành bay, kinh doanh vận tải khi cung cấp kết quả thu được từ thiết bị cân kiểm tra tải trọng xe cơ giới, thiết bị đo tải trọng trục bánh toa xe, thiết bị ghi âm và ghi hình, hệ thống camera giám sát an ninh, điều hành </w:t>
      </w:r>
      <w:r w:rsidRPr="00461743">
        <w:rPr>
          <w:sz w:val="28"/>
          <w:szCs w:val="28"/>
          <w:lang w:val="vi-VN"/>
        </w:rPr>
        <w:lastRenderedPageBreak/>
        <w:t xml:space="preserve">giao thông, camera lắp trên phương tiện kinh doanh vận tải, </w:t>
      </w:r>
      <w:r w:rsidR="00B31952">
        <w:rPr>
          <w:sz w:val="28"/>
          <w:szCs w:val="28"/>
        </w:rPr>
        <w:t xml:space="preserve">camera giám sát kết cấu hạ tầng đường thủy, </w:t>
      </w:r>
      <w:r w:rsidRPr="00461743">
        <w:rPr>
          <w:sz w:val="28"/>
          <w:szCs w:val="28"/>
          <w:lang w:val="vi-VN"/>
        </w:rPr>
        <w:t xml:space="preserve">thiết bị ghi tham số bay, hệ thống ghi dữ liệu tàu bay, hệ thống </w:t>
      </w:r>
      <w:r w:rsidR="00B31952">
        <w:rPr>
          <w:sz w:val="28"/>
          <w:szCs w:val="28"/>
        </w:rPr>
        <w:t xml:space="preserve">giám sát điều hành bay </w:t>
      </w:r>
      <w:r w:rsidRPr="00461743">
        <w:rPr>
          <w:sz w:val="28"/>
          <w:szCs w:val="28"/>
          <w:lang w:val="vi-VN"/>
        </w:rPr>
        <w:t>phải đảm bảo các yêu cầu sau:</w:t>
      </w:r>
    </w:p>
    <w:p w14:paraId="49C27413" w14:textId="000F97D8"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a) Việc sử dụng phương tiện, thiết bị kỹ thuật bảo đảm theo quy định tại điểm a, b khoản 2 Điều 22 </w:t>
      </w:r>
      <w:r>
        <w:rPr>
          <w:sz w:val="28"/>
          <w:szCs w:val="28"/>
          <w:lang w:val="vi-VN"/>
        </w:rPr>
        <w:t>Nghị định số 61/2026/NĐ-CP</w:t>
      </w:r>
      <w:r w:rsidRPr="00461743">
        <w:rPr>
          <w:sz w:val="28"/>
          <w:szCs w:val="28"/>
          <w:lang w:val="vi-VN"/>
        </w:rPr>
        <w:t>;</w:t>
      </w:r>
    </w:p>
    <w:p w14:paraId="43EBD505"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b) Phương tiện, thiết bị kỹ thuật được sử dụng phải bảo đảm chất lượng, tiêu chuẩn, quy chuẩn kỹ thuật theo quy định của pháp luật về chất lượng sản phẩm hàng hóa và đo lường;</w:t>
      </w:r>
    </w:p>
    <w:p w14:paraId="4957EBAB"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c) Quy trình, thao tác, sử dụng, bảo quản phương tiện, thiết bị kỹ thuật phải thực hiện theo hướng dẫn của nhà sản xuất;</w:t>
      </w:r>
    </w:p>
    <w:p w14:paraId="4CF8EA91"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d) Khi phát hiện vi phạm từ dữ liệu thu được bằng phương tiện, thiết bị kỹ thuật hoặc yêu cầu của cơ quan có thẩm quyền xử phạt, tổ chức có phương tiện, thiết bị kỹ thuật nghiệp vụ phải cung cấp dữ liệu thu được từ phương tiện, thiết bị kỹ thuật cho người có thẩm quyền xử phạt trong thời hạn 01 ngày làm việc.</w:t>
      </w:r>
    </w:p>
    <w:p w14:paraId="6591B853" w14:textId="77777777" w:rsidR="00461743" w:rsidRPr="00835259" w:rsidRDefault="00461743" w:rsidP="00835259">
      <w:pPr>
        <w:pStyle w:val="NormalWeb"/>
        <w:spacing w:before="120" w:after="360" w:line="300" w:lineRule="exact"/>
        <w:ind w:firstLine="567"/>
        <w:jc w:val="center"/>
        <w:rPr>
          <w:b/>
          <w:bCs/>
          <w:sz w:val="28"/>
          <w:szCs w:val="28"/>
          <w:lang w:val="vi-VN"/>
        </w:rPr>
      </w:pPr>
      <w:r w:rsidRPr="00835259">
        <w:rPr>
          <w:b/>
          <w:bCs/>
          <w:sz w:val="28"/>
          <w:szCs w:val="28"/>
          <w:lang w:val="vi-VN"/>
        </w:rPr>
        <w:t>Chương V</w:t>
      </w:r>
    </w:p>
    <w:p w14:paraId="2259480F" w14:textId="77777777" w:rsidR="00461743" w:rsidRPr="00835259" w:rsidRDefault="00461743" w:rsidP="00835259">
      <w:pPr>
        <w:pStyle w:val="NormalWeb"/>
        <w:spacing w:before="120" w:after="360" w:line="300" w:lineRule="exact"/>
        <w:ind w:firstLine="567"/>
        <w:jc w:val="center"/>
        <w:rPr>
          <w:b/>
          <w:bCs/>
          <w:sz w:val="28"/>
          <w:szCs w:val="28"/>
          <w:lang w:val="vi-VN"/>
        </w:rPr>
      </w:pPr>
      <w:r w:rsidRPr="00835259">
        <w:rPr>
          <w:b/>
          <w:bCs/>
          <w:sz w:val="28"/>
          <w:szCs w:val="28"/>
          <w:lang w:val="vi-VN"/>
        </w:rPr>
        <w:t>TRÁCH NHIỆM VÀ TỔ CHỨC THỰC HIỆN</w:t>
      </w:r>
    </w:p>
    <w:p w14:paraId="562E1D3F" w14:textId="77777777" w:rsidR="00461743" w:rsidRPr="00461743" w:rsidRDefault="00461743" w:rsidP="00461743">
      <w:pPr>
        <w:pStyle w:val="NormalWeb"/>
        <w:spacing w:before="120" w:after="360" w:line="300" w:lineRule="exact"/>
        <w:ind w:firstLine="567"/>
        <w:jc w:val="both"/>
        <w:rPr>
          <w:sz w:val="28"/>
          <w:szCs w:val="28"/>
          <w:lang w:val="vi-VN"/>
        </w:rPr>
      </w:pPr>
    </w:p>
    <w:p w14:paraId="4224E3C3" w14:textId="0A50A975" w:rsidR="00461743" w:rsidRPr="00835259" w:rsidRDefault="00461743" w:rsidP="00461743">
      <w:pPr>
        <w:pStyle w:val="NormalWeb"/>
        <w:spacing w:before="120" w:after="360" w:line="300" w:lineRule="exact"/>
        <w:ind w:firstLine="567"/>
        <w:jc w:val="both"/>
        <w:rPr>
          <w:b/>
          <w:bCs/>
          <w:sz w:val="28"/>
          <w:szCs w:val="28"/>
          <w:lang w:val="vi-VN"/>
        </w:rPr>
      </w:pPr>
      <w:r w:rsidRPr="00835259">
        <w:rPr>
          <w:b/>
          <w:bCs/>
          <w:sz w:val="28"/>
          <w:szCs w:val="28"/>
          <w:lang w:val="vi-VN"/>
        </w:rPr>
        <w:t xml:space="preserve">Điều 13. Tập huấn về quy trình, thao tác sử dụng, bảo quản phương tiện, thiết bị kỹ thuật nghiệp vụ; </w:t>
      </w:r>
      <w:r w:rsidR="00476D1C">
        <w:rPr>
          <w:b/>
          <w:bCs/>
          <w:sz w:val="28"/>
          <w:szCs w:val="28"/>
        </w:rPr>
        <w:t>phương tiện, thiết bị kỹ thuật</w:t>
      </w:r>
    </w:p>
    <w:p w14:paraId="1C427C92"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1. Đơn vị quản lý, sử dụng phương tiện, thiết bị kỹ thuật nghiệp vụ có trách nhiệm:</w:t>
      </w:r>
    </w:p>
    <w:p w14:paraId="3DB1A084"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a) Tổ chức tập huấn về quy trình, thao tác sử dụng, bảo quản phương tiện, thiết bị kỹ thuật nghiệp vụ cho người sử dụng phương tiện, thiết bị kỹ thuật nghiệp vụ thuộc đơn vị mình;</w:t>
      </w:r>
    </w:p>
    <w:p w14:paraId="6267B9A0" w14:textId="637B49D3"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b) Lập và lưu trữ hồ sơ tập huấn theo quy định tại điểm b khoản 2 Điều 10 </w:t>
      </w:r>
      <w:r>
        <w:rPr>
          <w:sz w:val="28"/>
          <w:szCs w:val="28"/>
          <w:lang w:val="vi-VN"/>
        </w:rPr>
        <w:t>Nghị định số 61/2026/NĐ-CP</w:t>
      </w:r>
      <w:r w:rsidRPr="00461743">
        <w:rPr>
          <w:sz w:val="28"/>
          <w:szCs w:val="28"/>
          <w:lang w:val="vi-VN"/>
        </w:rPr>
        <w:t>, gồm: Kế hoạch, nội dung, thời gian tập huấn; tài liệu tập huấn; danh sách người thực hiện tập huấn, người được tập huấn; kết quả tập huấn.</w:t>
      </w:r>
    </w:p>
    <w:p w14:paraId="40490884"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2. </w:t>
      </w:r>
      <w:bookmarkStart w:id="11" w:name="_Hlk229735349"/>
      <w:r w:rsidRPr="00461743">
        <w:rPr>
          <w:sz w:val="28"/>
          <w:szCs w:val="28"/>
          <w:lang w:val="vi-VN"/>
        </w:rPr>
        <w:t>Tổ chức được giao quản lý, khai thác, bảo trì kết cấu hạ tầng giao thông, cảng hàng không, sân bay, điều hành bay, kinh doanh vận tải</w:t>
      </w:r>
      <w:bookmarkEnd w:id="11"/>
      <w:r w:rsidRPr="00461743">
        <w:rPr>
          <w:sz w:val="28"/>
          <w:szCs w:val="28"/>
          <w:lang w:val="vi-VN"/>
        </w:rPr>
        <w:t xml:space="preserve"> có trách nhiệm:</w:t>
      </w:r>
    </w:p>
    <w:p w14:paraId="4CD87E2E"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a) </w:t>
      </w:r>
      <w:bookmarkStart w:id="12" w:name="_Hlk229735369"/>
      <w:r w:rsidRPr="00461743">
        <w:rPr>
          <w:sz w:val="28"/>
          <w:szCs w:val="28"/>
          <w:lang w:val="vi-VN"/>
        </w:rPr>
        <w:t>Tổ chức tập huấn về quy trình, thao tác sử dụng, bảo quản phương tiện, thiết bị kỹ thuật cho người sử dụng phương tiện, thiết bị kỹ thuật thuộc đơn vị mình;</w:t>
      </w:r>
    </w:p>
    <w:bookmarkEnd w:id="12"/>
    <w:p w14:paraId="286D7677"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lastRenderedPageBreak/>
        <w:t>b) Lập và lưu trữ hồ sơ tập huấn, gồm: Kế hoạch, nội dung, thời gian tập huấn; tài liệu tập huấn; danh sách người thực hiện tập huấn, người được tập huấn; kết quả tập huấn.</w:t>
      </w:r>
    </w:p>
    <w:p w14:paraId="0A667F36" w14:textId="77777777" w:rsidR="00461743" w:rsidRPr="00835259" w:rsidRDefault="00461743" w:rsidP="00461743">
      <w:pPr>
        <w:pStyle w:val="NormalWeb"/>
        <w:spacing w:before="120" w:after="360" w:line="300" w:lineRule="exact"/>
        <w:ind w:firstLine="567"/>
        <w:jc w:val="both"/>
        <w:rPr>
          <w:b/>
          <w:bCs/>
          <w:sz w:val="28"/>
          <w:szCs w:val="28"/>
          <w:lang w:val="vi-VN"/>
        </w:rPr>
      </w:pPr>
      <w:r w:rsidRPr="00835259">
        <w:rPr>
          <w:b/>
          <w:bCs/>
          <w:sz w:val="28"/>
          <w:szCs w:val="28"/>
          <w:lang w:val="vi-VN"/>
        </w:rPr>
        <w:t>Điều 14. Chế độ báo cáo</w:t>
      </w:r>
    </w:p>
    <w:p w14:paraId="192AF524" w14:textId="20A47366"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Cục Đường bộ Việt Nam, Cục Đường sắt Việt Nam, Cục Hàng hải </w:t>
      </w:r>
      <w:r w:rsidR="00835259">
        <w:rPr>
          <w:sz w:val="28"/>
          <w:szCs w:val="28"/>
        </w:rPr>
        <w:t xml:space="preserve">và Đường thủy </w:t>
      </w:r>
      <w:r w:rsidRPr="00461743">
        <w:rPr>
          <w:sz w:val="28"/>
          <w:szCs w:val="28"/>
          <w:lang w:val="vi-VN"/>
        </w:rPr>
        <w:t xml:space="preserve">Việt Nam, Cục Hàng không Việt Nam báo cáo Bộ </w:t>
      </w:r>
      <w:r w:rsidR="0071454F">
        <w:rPr>
          <w:sz w:val="28"/>
          <w:szCs w:val="28"/>
        </w:rPr>
        <w:t>Xây dựng</w:t>
      </w:r>
      <w:r w:rsidR="00A4369A">
        <w:rPr>
          <w:sz w:val="28"/>
          <w:szCs w:val="28"/>
        </w:rPr>
        <w:t>; Sở Xây dựng</w:t>
      </w:r>
      <w:r w:rsidR="002504C5">
        <w:rPr>
          <w:sz w:val="28"/>
          <w:szCs w:val="28"/>
        </w:rPr>
        <w:t xml:space="preserve">,  đơn vị được Ủy ban nhân dân cấp tỉnh giao nhiệm vụ </w:t>
      </w:r>
      <w:r w:rsidR="00A4369A">
        <w:rPr>
          <w:sz w:val="28"/>
          <w:szCs w:val="28"/>
        </w:rPr>
        <w:t xml:space="preserve">báo cáo Ủy ban nhân dân </w:t>
      </w:r>
      <w:r w:rsidR="00174375">
        <w:rPr>
          <w:sz w:val="28"/>
          <w:szCs w:val="28"/>
        </w:rPr>
        <w:t xml:space="preserve">cấp </w:t>
      </w:r>
      <w:r w:rsidR="00A4369A">
        <w:rPr>
          <w:sz w:val="28"/>
          <w:szCs w:val="28"/>
        </w:rPr>
        <w:t>tỉnh</w:t>
      </w:r>
      <w:r w:rsidRPr="00461743">
        <w:rPr>
          <w:sz w:val="28"/>
          <w:szCs w:val="28"/>
          <w:lang w:val="vi-VN"/>
        </w:rPr>
        <w:t xml:space="preserve"> tình hình quản lý, sử dụng phương tiện, thiết bị kỹ thuật nghiệp vụ, chi tiết như sau:</w:t>
      </w:r>
    </w:p>
    <w:p w14:paraId="200B143C"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1. Tên báo cáo: Tình hình quản lý, sử dụng phương tiện, thiết bị kỹ thuật nghiệp vụ.</w:t>
      </w:r>
    </w:p>
    <w:p w14:paraId="64141770"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2. Nội dung báo cáo: Các nội dung liên quan đến công tác quản lý, sử dụng phương tiện, thiết bị kỹ thuật nghiệp vụ.</w:t>
      </w:r>
    </w:p>
    <w:p w14:paraId="71D41520"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3. Phương thức gửi báo cáo, nhận báo cáo: Báo cáo định kỳ được thể hiện dưới hình thức văn bản hoặc bản điện tử, được gửi bằng một trong các phương thức sau: gửi trực tiếp, gửi qua dịch vụ bưu chính hoặc cập nhật dữ liệu trên phần mềm quản lý.</w:t>
      </w:r>
    </w:p>
    <w:p w14:paraId="703B6CF9"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4. Tần suất báo cáo: Định kỳ hàng năm.</w:t>
      </w:r>
    </w:p>
    <w:p w14:paraId="32D09281"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5. Thời hạn gửi báo cáo: Trước ngày 20 tháng 12 của năm báo cáo.</w:t>
      </w:r>
    </w:p>
    <w:p w14:paraId="0691370F"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6. Thời gian chốt số liệu báo cáo: Tính từ ngày 15 tháng 12 của năm trước kỳ báo cáo đến ngày 14 tháng 12 của năm thuộc kỳ báo cáo.</w:t>
      </w:r>
    </w:p>
    <w:p w14:paraId="0BF9E5E9" w14:textId="2BE14ADF"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7. Mẫu đề cương báo cáo: Theo quy định tại Phụ lục X ban hành kèm theo Thông tư này.</w:t>
      </w:r>
    </w:p>
    <w:p w14:paraId="0CF5DC9C" w14:textId="77777777" w:rsidR="00461743" w:rsidRPr="00835259" w:rsidRDefault="00461743" w:rsidP="00461743">
      <w:pPr>
        <w:pStyle w:val="NormalWeb"/>
        <w:spacing w:before="120" w:after="360" w:line="300" w:lineRule="exact"/>
        <w:ind w:firstLine="567"/>
        <w:jc w:val="both"/>
        <w:rPr>
          <w:b/>
          <w:bCs/>
          <w:sz w:val="28"/>
          <w:szCs w:val="28"/>
          <w:lang w:val="vi-VN"/>
        </w:rPr>
      </w:pPr>
      <w:r w:rsidRPr="00835259">
        <w:rPr>
          <w:b/>
          <w:bCs/>
          <w:sz w:val="28"/>
          <w:szCs w:val="28"/>
          <w:lang w:val="vi-VN"/>
        </w:rPr>
        <w:t>Điều 15. Hiệu lực thi hành</w:t>
      </w:r>
    </w:p>
    <w:p w14:paraId="4F1D12A8" w14:textId="76909AE6"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1. Thông tư này có hiệu lực từ ngày </w:t>
      </w:r>
      <w:r w:rsidR="00835259">
        <w:rPr>
          <w:sz w:val="28"/>
          <w:szCs w:val="28"/>
        </w:rPr>
        <w:t xml:space="preserve">    </w:t>
      </w:r>
      <w:r w:rsidRPr="00461743">
        <w:rPr>
          <w:sz w:val="28"/>
          <w:szCs w:val="28"/>
          <w:lang w:val="vi-VN"/>
        </w:rPr>
        <w:t xml:space="preserve"> tháng </w:t>
      </w:r>
      <w:r w:rsidR="00835259">
        <w:rPr>
          <w:sz w:val="28"/>
          <w:szCs w:val="28"/>
        </w:rPr>
        <w:t xml:space="preserve">   </w:t>
      </w:r>
      <w:r w:rsidRPr="00461743">
        <w:rPr>
          <w:sz w:val="28"/>
          <w:szCs w:val="28"/>
          <w:lang w:val="vi-VN"/>
        </w:rPr>
        <w:t xml:space="preserve"> năm 202</w:t>
      </w:r>
      <w:r w:rsidR="00835259">
        <w:rPr>
          <w:sz w:val="28"/>
          <w:szCs w:val="28"/>
        </w:rPr>
        <w:t>6</w:t>
      </w:r>
      <w:r w:rsidRPr="00461743">
        <w:rPr>
          <w:sz w:val="28"/>
          <w:szCs w:val="28"/>
          <w:lang w:val="vi-VN"/>
        </w:rPr>
        <w:t>.</w:t>
      </w:r>
    </w:p>
    <w:p w14:paraId="12DDDB9C" w14:textId="5FCB7E90" w:rsidR="00835259" w:rsidRPr="00835259"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2. Bãi bỏ Thông tư số </w:t>
      </w:r>
      <w:r w:rsidR="00835259" w:rsidRPr="00835259">
        <w:rPr>
          <w:sz w:val="28"/>
          <w:szCs w:val="28"/>
          <w:lang w:val="vi-VN"/>
        </w:rPr>
        <w:t>51</w:t>
      </w:r>
      <w:r w:rsidRPr="00461743">
        <w:rPr>
          <w:sz w:val="28"/>
          <w:szCs w:val="28"/>
          <w:lang w:val="vi-VN"/>
        </w:rPr>
        <w:t>/20</w:t>
      </w:r>
      <w:r w:rsidR="00835259" w:rsidRPr="00835259">
        <w:rPr>
          <w:sz w:val="28"/>
          <w:szCs w:val="28"/>
          <w:lang w:val="vi-VN"/>
        </w:rPr>
        <w:t>22</w:t>
      </w:r>
      <w:r w:rsidRPr="00461743">
        <w:rPr>
          <w:sz w:val="28"/>
          <w:szCs w:val="28"/>
          <w:lang w:val="vi-VN"/>
        </w:rPr>
        <w:t xml:space="preserve">/TT-BGTVT ngày </w:t>
      </w:r>
      <w:r w:rsidR="00835259" w:rsidRPr="00835259">
        <w:rPr>
          <w:sz w:val="28"/>
          <w:szCs w:val="28"/>
          <w:lang w:val="vi-VN"/>
        </w:rPr>
        <w:t>30</w:t>
      </w:r>
      <w:r w:rsidRPr="00461743">
        <w:rPr>
          <w:sz w:val="28"/>
          <w:szCs w:val="28"/>
          <w:lang w:val="vi-VN"/>
        </w:rPr>
        <w:t xml:space="preserve"> tháng </w:t>
      </w:r>
      <w:r w:rsidR="00835259" w:rsidRPr="00835259">
        <w:rPr>
          <w:sz w:val="28"/>
          <w:szCs w:val="28"/>
          <w:lang w:val="vi-VN"/>
        </w:rPr>
        <w:t>1</w:t>
      </w:r>
      <w:r w:rsidRPr="00461743">
        <w:rPr>
          <w:sz w:val="28"/>
          <w:szCs w:val="28"/>
          <w:lang w:val="vi-VN"/>
        </w:rPr>
        <w:t>2 năm 20</w:t>
      </w:r>
      <w:r w:rsidR="00835259" w:rsidRPr="00835259">
        <w:rPr>
          <w:sz w:val="28"/>
          <w:szCs w:val="28"/>
          <w:lang w:val="vi-VN"/>
        </w:rPr>
        <w:t>22</w:t>
      </w:r>
      <w:r w:rsidRPr="00461743">
        <w:rPr>
          <w:sz w:val="28"/>
          <w:szCs w:val="28"/>
          <w:lang w:val="vi-VN"/>
        </w:rPr>
        <w:t xml:space="preserve"> của Bộ trưởng Bộ Giao thông vận tải </w:t>
      </w:r>
      <w:r w:rsidR="00835259" w:rsidRPr="00835259">
        <w:rPr>
          <w:sz w:val="28"/>
          <w:szCs w:val="28"/>
          <w:lang w:val="vi-VN"/>
        </w:rPr>
        <w:t xml:space="preserve">hướng dẫn thi hành một số điều của Nghị định số 135/2021/NĐ-CP ngày 31 tháng 12 năm 2021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 thuộc </w:t>
      </w:r>
      <w:r w:rsidR="0071454F">
        <w:rPr>
          <w:sz w:val="28"/>
          <w:szCs w:val="28"/>
        </w:rPr>
        <w:t>lĩnh vực quản lý nhà nước của Bộ Xây dựng</w:t>
      </w:r>
      <w:r w:rsidR="00835259" w:rsidRPr="00835259">
        <w:rPr>
          <w:sz w:val="28"/>
          <w:szCs w:val="28"/>
          <w:lang w:val="vi-VN"/>
        </w:rPr>
        <w:t>.</w:t>
      </w:r>
    </w:p>
    <w:p w14:paraId="1CFFE3B5" w14:textId="1C49CF79"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3. </w:t>
      </w:r>
      <w:r w:rsidR="00583810" w:rsidRPr="00583810">
        <w:rPr>
          <w:sz w:val="28"/>
          <w:szCs w:val="28"/>
          <w:lang w:val="vi-VN"/>
        </w:rPr>
        <w:t>Phương tiện, thiết bị kỹ thuật nghiệp vụ đã được trang bị, sử dụng trước ngày 01 tháng 4 năm 2026 đáp ứng các yêu cầu quy định tại Nghị định số 61/2026/NĐ-CP được tiếp tục sử dụng để phát hiện và xử lý vi phạm hành chính.</w:t>
      </w:r>
    </w:p>
    <w:p w14:paraId="1FCF4E6E"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lastRenderedPageBreak/>
        <w:t>4. Trường hợp văn bản quy phạm pháp luật dẫn chiếu trong Thông tư này được sửa đổi, bổ sung hoặc thay thế thì áp dụng theo văn bản quy phạm pháp luật sửa đổi, bổ sung hoặc thay thế.</w:t>
      </w:r>
    </w:p>
    <w:p w14:paraId="6F0083DC" w14:textId="77777777" w:rsidR="00461743" w:rsidRPr="00835259" w:rsidRDefault="00461743" w:rsidP="00461743">
      <w:pPr>
        <w:pStyle w:val="NormalWeb"/>
        <w:spacing w:before="120" w:after="360" w:line="300" w:lineRule="exact"/>
        <w:ind w:firstLine="567"/>
        <w:jc w:val="both"/>
        <w:rPr>
          <w:b/>
          <w:bCs/>
          <w:sz w:val="28"/>
          <w:szCs w:val="28"/>
          <w:lang w:val="vi-VN"/>
        </w:rPr>
      </w:pPr>
      <w:r w:rsidRPr="00835259">
        <w:rPr>
          <w:b/>
          <w:bCs/>
          <w:sz w:val="28"/>
          <w:szCs w:val="28"/>
          <w:lang w:val="vi-VN"/>
        </w:rPr>
        <w:t>Điều 16. Tổ chức thực hiện</w:t>
      </w:r>
    </w:p>
    <w:p w14:paraId="5F3EFF29" w14:textId="20BCD8C4" w:rsidR="00DD0A42" w:rsidRPr="00461743" w:rsidRDefault="00461743" w:rsidP="00461743">
      <w:pPr>
        <w:pStyle w:val="NormalWeb"/>
        <w:spacing w:before="120" w:beforeAutospacing="0" w:after="360" w:afterAutospacing="0" w:line="300" w:lineRule="exact"/>
        <w:ind w:firstLine="567"/>
        <w:jc w:val="both"/>
        <w:rPr>
          <w:sz w:val="28"/>
          <w:szCs w:val="28"/>
          <w:lang w:val="vi-VN"/>
        </w:rPr>
      </w:pPr>
      <w:r w:rsidRPr="00461743">
        <w:rPr>
          <w:sz w:val="28"/>
          <w:szCs w:val="28"/>
          <w:lang w:val="vi-VN"/>
        </w:rPr>
        <w:t xml:space="preserve">Chánh Văn phòng Bộ, Vụ trưởng các Vụ, Cục trưởng các Cục, </w:t>
      </w:r>
      <w:r w:rsidRPr="002373EA">
        <w:rPr>
          <w:sz w:val="28"/>
          <w:szCs w:val="28"/>
          <w:lang w:val="vi-VN"/>
        </w:rPr>
        <w:t xml:space="preserve">Giám đốc các Sở </w:t>
      </w:r>
      <w:r w:rsidR="00835259" w:rsidRPr="002373EA">
        <w:rPr>
          <w:sz w:val="28"/>
          <w:szCs w:val="28"/>
        </w:rPr>
        <w:t>Xây dựng</w:t>
      </w:r>
      <w:r w:rsidRPr="002373EA">
        <w:rPr>
          <w:sz w:val="28"/>
          <w:szCs w:val="28"/>
          <w:lang w:val="vi-VN"/>
        </w:rPr>
        <w:t>, Th</w:t>
      </w:r>
      <w:r w:rsidRPr="00461743">
        <w:rPr>
          <w:sz w:val="28"/>
          <w:szCs w:val="28"/>
          <w:lang w:val="vi-VN"/>
        </w:rPr>
        <w:t>ủ trưởng cơ quan, đơn vị, tổ chức và cá nhân có liên quan chịu trách nhiệm thi hành Thông tư này./.</w:t>
      </w:r>
    </w:p>
    <w:tbl>
      <w:tblPr>
        <w:tblW w:w="9282" w:type="dxa"/>
        <w:tblInd w:w="108" w:type="dxa"/>
        <w:tblCellMar>
          <w:left w:w="0" w:type="dxa"/>
          <w:right w:w="0" w:type="dxa"/>
        </w:tblCellMar>
        <w:tblLook w:val="0000" w:firstRow="0" w:lastRow="0" w:firstColumn="0" w:lastColumn="0" w:noHBand="0" w:noVBand="0"/>
      </w:tblPr>
      <w:tblGrid>
        <w:gridCol w:w="5141"/>
        <w:gridCol w:w="4141"/>
      </w:tblGrid>
      <w:tr w:rsidR="00A323B8" w:rsidRPr="00A323B8" w14:paraId="237E6DA3" w14:textId="77777777" w:rsidTr="000C3577">
        <w:trPr>
          <w:trHeight w:val="3343"/>
        </w:trPr>
        <w:tc>
          <w:tcPr>
            <w:tcW w:w="5141" w:type="dxa"/>
            <w:tcMar>
              <w:top w:w="0" w:type="dxa"/>
              <w:left w:w="108" w:type="dxa"/>
              <w:bottom w:w="0" w:type="dxa"/>
              <w:right w:w="108" w:type="dxa"/>
            </w:tcMar>
          </w:tcPr>
          <w:p w14:paraId="0ECFAE06" w14:textId="77777777" w:rsidR="004F33A4" w:rsidRPr="00A323B8" w:rsidRDefault="004F33A4" w:rsidP="004F33A4">
            <w:pPr>
              <w:jc w:val="both"/>
              <w:rPr>
                <w:b/>
                <w:sz w:val="24"/>
              </w:rPr>
            </w:pPr>
            <w:r w:rsidRPr="00A323B8">
              <w:rPr>
                <w:b/>
                <w:i/>
                <w:sz w:val="24"/>
              </w:rPr>
              <w:t>Nơi nhận</w:t>
            </w:r>
          </w:p>
          <w:p w14:paraId="5053E5C2" w14:textId="77777777" w:rsidR="004F33A4" w:rsidRPr="00A323B8" w:rsidRDefault="004F33A4" w:rsidP="004F33A4">
            <w:pPr>
              <w:jc w:val="both"/>
              <w:rPr>
                <w:sz w:val="22"/>
              </w:rPr>
            </w:pPr>
            <w:r w:rsidRPr="00A323B8">
              <w:rPr>
                <w:sz w:val="22"/>
              </w:rPr>
              <w:t>- Như Điều 1</w:t>
            </w:r>
            <w:r w:rsidR="00F5799E" w:rsidRPr="00A323B8">
              <w:rPr>
                <w:sz w:val="22"/>
              </w:rPr>
              <w:t>6</w:t>
            </w:r>
            <w:r w:rsidRPr="00A323B8">
              <w:rPr>
                <w:sz w:val="22"/>
              </w:rPr>
              <w:t>;</w:t>
            </w:r>
          </w:p>
          <w:p w14:paraId="3DA22B8D" w14:textId="77777777" w:rsidR="004F33A4" w:rsidRPr="00A323B8" w:rsidRDefault="004F33A4" w:rsidP="004F33A4">
            <w:pPr>
              <w:jc w:val="both"/>
              <w:rPr>
                <w:sz w:val="22"/>
              </w:rPr>
            </w:pPr>
            <w:r w:rsidRPr="00A323B8">
              <w:rPr>
                <w:sz w:val="22"/>
              </w:rPr>
              <w:t>- Văn phòng Chính phủ;</w:t>
            </w:r>
          </w:p>
          <w:p w14:paraId="116DA587" w14:textId="77777777" w:rsidR="004F33A4" w:rsidRPr="00A323B8" w:rsidRDefault="004F33A4" w:rsidP="004F33A4">
            <w:pPr>
              <w:jc w:val="both"/>
              <w:rPr>
                <w:sz w:val="22"/>
              </w:rPr>
            </w:pPr>
            <w:r w:rsidRPr="00A323B8">
              <w:rPr>
                <w:sz w:val="22"/>
              </w:rPr>
              <w:t>- Ủy ban An toàn giao thông Quốc gia;</w:t>
            </w:r>
          </w:p>
          <w:p w14:paraId="3673F5B3" w14:textId="77777777" w:rsidR="004F33A4" w:rsidRPr="00A323B8" w:rsidRDefault="004F33A4" w:rsidP="004F33A4">
            <w:pPr>
              <w:jc w:val="both"/>
              <w:rPr>
                <w:sz w:val="22"/>
              </w:rPr>
            </w:pPr>
            <w:r w:rsidRPr="00A323B8">
              <w:rPr>
                <w:sz w:val="22"/>
              </w:rPr>
              <w:t>- Tòa án nhân dân tối cao;</w:t>
            </w:r>
          </w:p>
          <w:p w14:paraId="19A59CB6" w14:textId="77777777" w:rsidR="004F33A4" w:rsidRPr="00A323B8" w:rsidRDefault="004F33A4" w:rsidP="004F33A4">
            <w:pPr>
              <w:jc w:val="both"/>
              <w:rPr>
                <w:b/>
                <w:sz w:val="26"/>
                <w:szCs w:val="26"/>
              </w:rPr>
            </w:pPr>
            <w:r w:rsidRPr="00A323B8">
              <w:rPr>
                <w:sz w:val="22"/>
              </w:rPr>
              <w:t>- Viện kiểm sát nhân dân tối cao;</w:t>
            </w:r>
          </w:p>
          <w:p w14:paraId="0179ACF1" w14:textId="77777777" w:rsidR="004F33A4" w:rsidRPr="00A323B8" w:rsidRDefault="004F33A4" w:rsidP="004F33A4">
            <w:pPr>
              <w:jc w:val="both"/>
              <w:rPr>
                <w:sz w:val="22"/>
              </w:rPr>
            </w:pPr>
            <w:r w:rsidRPr="00A323B8">
              <w:rPr>
                <w:sz w:val="22"/>
              </w:rPr>
              <w:t>- Các Bộ, cơ quan ngang Bộ, cơ quan thuộc Chính phủ;</w:t>
            </w:r>
          </w:p>
          <w:p w14:paraId="33EC3D38" w14:textId="77777777" w:rsidR="004F33A4" w:rsidRPr="00A323B8" w:rsidRDefault="004F33A4" w:rsidP="004F33A4">
            <w:pPr>
              <w:jc w:val="both"/>
              <w:rPr>
                <w:sz w:val="22"/>
              </w:rPr>
            </w:pPr>
            <w:r w:rsidRPr="00A323B8">
              <w:rPr>
                <w:sz w:val="22"/>
              </w:rPr>
              <w:t>- UBND các tỉnh, thành phố trực thuộc Trung ương;</w:t>
            </w:r>
          </w:p>
          <w:p w14:paraId="08F55282" w14:textId="1B51619B" w:rsidR="004F33A4" w:rsidRPr="00A323B8" w:rsidRDefault="004F33A4" w:rsidP="004F33A4">
            <w:pPr>
              <w:jc w:val="both"/>
              <w:rPr>
                <w:sz w:val="22"/>
              </w:rPr>
            </w:pPr>
            <w:r w:rsidRPr="00A323B8">
              <w:rPr>
                <w:sz w:val="22"/>
              </w:rPr>
              <w:t xml:space="preserve">- Cục Kiểm tra văn bản </w:t>
            </w:r>
            <w:r w:rsidR="00E20B75">
              <w:rPr>
                <w:sz w:val="22"/>
                <w:lang w:val="en-US"/>
              </w:rPr>
              <w:t xml:space="preserve">quy phạm pháp luật </w:t>
            </w:r>
            <w:r w:rsidRPr="00A323B8">
              <w:rPr>
                <w:sz w:val="22"/>
              </w:rPr>
              <w:t>(Bộ Tư pháp);</w:t>
            </w:r>
          </w:p>
          <w:p w14:paraId="466AF6F1" w14:textId="77777777" w:rsidR="004F33A4" w:rsidRPr="00A323B8" w:rsidRDefault="004F33A4" w:rsidP="004F33A4">
            <w:pPr>
              <w:jc w:val="both"/>
              <w:rPr>
                <w:sz w:val="22"/>
              </w:rPr>
            </w:pPr>
            <w:r w:rsidRPr="00A323B8">
              <w:rPr>
                <w:sz w:val="22"/>
              </w:rPr>
              <w:t>- Công báo, Cổng Thông tin điện tử Chính phủ;</w:t>
            </w:r>
          </w:p>
          <w:p w14:paraId="1090561B" w14:textId="59ABC9FA" w:rsidR="004F33A4" w:rsidRPr="00A323B8" w:rsidRDefault="004F33A4" w:rsidP="004F33A4">
            <w:pPr>
              <w:jc w:val="both"/>
              <w:rPr>
                <w:sz w:val="22"/>
              </w:rPr>
            </w:pPr>
            <w:r w:rsidRPr="00A323B8">
              <w:rPr>
                <w:sz w:val="22"/>
              </w:rPr>
              <w:t xml:space="preserve">- Cổng Thông tin điện tử </w:t>
            </w:r>
            <w:r w:rsidR="007B1418">
              <w:rPr>
                <w:sz w:val="22"/>
              </w:rPr>
              <w:t>Bộ Xây dựng</w:t>
            </w:r>
            <w:r w:rsidRPr="00A323B8">
              <w:rPr>
                <w:sz w:val="22"/>
              </w:rPr>
              <w:t>;</w:t>
            </w:r>
          </w:p>
          <w:p w14:paraId="0C43FDD0" w14:textId="2B2AB12C" w:rsidR="004F33A4" w:rsidRPr="00A323B8" w:rsidRDefault="004F33A4" w:rsidP="004F33A4">
            <w:pPr>
              <w:jc w:val="both"/>
              <w:rPr>
                <w:sz w:val="22"/>
              </w:rPr>
            </w:pPr>
            <w:r w:rsidRPr="00A323B8">
              <w:rPr>
                <w:sz w:val="22"/>
              </w:rPr>
              <w:t xml:space="preserve">- Các cơ quan, đơn vị thuộc </w:t>
            </w:r>
            <w:r w:rsidR="007B1418">
              <w:rPr>
                <w:sz w:val="22"/>
              </w:rPr>
              <w:t>Bộ Xây dựng</w:t>
            </w:r>
            <w:r w:rsidRPr="00A323B8">
              <w:rPr>
                <w:sz w:val="22"/>
              </w:rPr>
              <w:t>;</w:t>
            </w:r>
          </w:p>
          <w:p w14:paraId="276CCA4A" w14:textId="30E326E9" w:rsidR="004F33A4" w:rsidRPr="00A323B8" w:rsidRDefault="004F33A4" w:rsidP="004F33A4">
            <w:pPr>
              <w:jc w:val="both"/>
              <w:rPr>
                <w:sz w:val="26"/>
              </w:rPr>
            </w:pPr>
            <w:r w:rsidRPr="00A323B8">
              <w:rPr>
                <w:sz w:val="22"/>
              </w:rPr>
              <w:t xml:space="preserve">- Lưu: VT, </w:t>
            </w:r>
            <w:r w:rsidR="00BD1C8C">
              <w:rPr>
                <w:sz w:val="22"/>
                <w:lang w:val="en-US"/>
              </w:rPr>
              <w:t>KHTC</w:t>
            </w:r>
            <w:r w:rsidRPr="00A323B8">
              <w:rPr>
                <w:sz w:val="22"/>
              </w:rPr>
              <w:t xml:space="preserve"> (10b).</w:t>
            </w:r>
          </w:p>
        </w:tc>
        <w:tc>
          <w:tcPr>
            <w:tcW w:w="4141" w:type="dxa"/>
            <w:tcMar>
              <w:top w:w="0" w:type="dxa"/>
              <w:left w:w="108" w:type="dxa"/>
              <w:bottom w:w="0" w:type="dxa"/>
              <w:right w:w="108" w:type="dxa"/>
            </w:tcMar>
          </w:tcPr>
          <w:p w14:paraId="1399356E" w14:textId="77777777" w:rsidR="004F33A4" w:rsidRPr="00A323B8" w:rsidRDefault="004F33A4" w:rsidP="004F33A4">
            <w:pPr>
              <w:jc w:val="center"/>
              <w:rPr>
                <w:b/>
                <w:bCs/>
                <w:szCs w:val="28"/>
              </w:rPr>
            </w:pPr>
            <w:r w:rsidRPr="00A323B8">
              <w:rPr>
                <w:b/>
                <w:bCs/>
                <w:szCs w:val="28"/>
              </w:rPr>
              <w:t>BỘ TRƯỞNG</w:t>
            </w:r>
          </w:p>
          <w:p w14:paraId="77A36771" w14:textId="77777777" w:rsidR="004F33A4" w:rsidRPr="00A323B8" w:rsidRDefault="004F33A4" w:rsidP="004F33A4">
            <w:pPr>
              <w:jc w:val="center"/>
              <w:rPr>
                <w:b/>
                <w:bCs/>
                <w:szCs w:val="28"/>
              </w:rPr>
            </w:pPr>
          </w:p>
          <w:p w14:paraId="52C459E1" w14:textId="77777777" w:rsidR="004F33A4" w:rsidRPr="00A323B8" w:rsidRDefault="004F33A4" w:rsidP="004F33A4">
            <w:pPr>
              <w:jc w:val="center"/>
              <w:rPr>
                <w:b/>
                <w:bCs/>
                <w:szCs w:val="28"/>
              </w:rPr>
            </w:pPr>
          </w:p>
          <w:p w14:paraId="51B8E215" w14:textId="77777777" w:rsidR="004F33A4" w:rsidRPr="00A323B8" w:rsidRDefault="004F33A4" w:rsidP="004F33A4">
            <w:pPr>
              <w:jc w:val="center"/>
              <w:rPr>
                <w:b/>
                <w:bCs/>
                <w:szCs w:val="28"/>
              </w:rPr>
            </w:pPr>
          </w:p>
          <w:p w14:paraId="3CC61533" w14:textId="77777777" w:rsidR="004F33A4" w:rsidRPr="00A323B8" w:rsidRDefault="004F33A4" w:rsidP="004F33A4">
            <w:pPr>
              <w:jc w:val="center"/>
              <w:rPr>
                <w:b/>
                <w:bCs/>
                <w:szCs w:val="28"/>
              </w:rPr>
            </w:pPr>
          </w:p>
          <w:p w14:paraId="162809A4" w14:textId="77777777" w:rsidR="004F33A4" w:rsidRPr="00A323B8" w:rsidRDefault="004F33A4" w:rsidP="004F33A4">
            <w:pPr>
              <w:jc w:val="center"/>
              <w:rPr>
                <w:b/>
                <w:bCs/>
                <w:szCs w:val="28"/>
              </w:rPr>
            </w:pPr>
          </w:p>
          <w:p w14:paraId="19069054" w14:textId="77777777" w:rsidR="004F33A4" w:rsidRPr="00A323B8" w:rsidRDefault="004F33A4" w:rsidP="004F33A4">
            <w:pPr>
              <w:jc w:val="center"/>
              <w:rPr>
                <w:b/>
                <w:bCs/>
                <w:szCs w:val="28"/>
              </w:rPr>
            </w:pPr>
          </w:p>
          <w:p w14:paraId="2BDB9F63" w14:textId="02C06F3B" w:rsidR="004F33A4" w:rsidRPr="00E20B75" w:rsidRDefault="00E20B75" w:rsidP="00E01D56">
            <w:pPr>
              <w:jc w:val="center"/>
              <w:rPr>
                <w:b/>
                <w:szCs w:val="28"/>
                <w:lang w:val="en-US"/>
              </w:rPr>
            </w:pPr>
            <w:r>
              <w:rPr>
                <w:b/>
                <w:szCs w:val="28"/>
                <w:lang w:val="en-US"/>
              </w:rPr>
              <w:t>Trần Hồng Minh</w:t>
            </w:r>
          </w:p>
        </w:tc>
      </w:tr>
    </w:tbl>
    <w:p w14:paraId="4440C36E" w14:textId="77777777" w:rsidR="004F33A4" w:rsidRPr="00A323B8" w:rsidRDefault="004F33A4" w:rsidP="00D334BB">
      <w:pPr>
        <w:spacing w:before="120" w:after="120"/>
        <w:rPr>
          <w:bCs/>
          <w:szCs w:val="28"/>
        </w:rPr>
      </w:pPr>
    </w:p>
    <w:sectPr w:rsidR="004F33A4" w:rsidRPr="00A323B8" w:rsidSect="00E20B75">
      <w:headerReference w:type="default" r:id="rId11"/>
      <w:pgSz w:w="11900" w:h="16840" w:code="9"/>
      <w:pgMar w:top="1134" w:right="1134"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BDC63" w14:textId="77777777" w:rsidR="001768E9" w:rsidRDefault="001768E9">
      <w:r>
        <w:separator/>
      </w:r>
    </w:p>
  </w:endnote>
  <w:endnote w:type="continuationSeparator" w:id="0">
    <w:p w14:paraId="27623DA4" w14:textId="77777777" w:rsidR="001768E9" w:rsidRDefault="00176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VNI-Avo">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Avant">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23D4F" w14:textId="77777777" w:rsidR="001768E9" w:rsidRDefault="001768E9">
      <w:r>
        <w:separator/>
      </w:r>
    </w:p>
  </w:footnote>
  <w:footnote w:type="continuationSeparator" w:id="0">
    <w:p w14:paraId="73265D06" w14:textId="77777777" w:rsidR="001768E9" w:rsidRDefault="00176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7832397"/>
      <w:docPartObj>
        <w:docPartGallery w:val="Page Numbers (Top of Page)"/>
        <w:docPartUnique/>
      </w:docPartObj>
    </w:sdtPr>
    <w:sdtEndPr>
      <w:rPr>
        <w:noProof/>
      </w:rPr>
    </w:sdtEndPr>
    <w:sdtContent>
      <w:p w14:paraId="79AA12B1" w14:textId="652D2801" w:rsidR="000E6161" w:rsidRDefault="00DE31CA">
        <w:pPr>
          <w:pStyle w:val="Header"/>
          <w:jc w:val="center"/>
        </w:pPr>
        <w:r>
          <w:fldChar w:fldCharType="begin"/>
        </w:r>
        <w:r w:rsidR="005F6449">
          <w:instrText xml:space="preserve"> PAGE   \* MERGEFORMAT </w:instrText>
        </w:r>
        <w:r>
          <w:fldChar w:fldCharType="separate"/>
        </w:r>
        <w:r w:rsidR="00EA4192">
          <w:rPr>
            <w:noProof/>
          </w:rPr>
          <w:t>11</w:t>
        </w:r>
        <w:r>
          <w:rPr>
            <w:noProof/>
          </w:rPr>
          <w:fldChar w:fldCharType="end"/>
        </w:r>
      </w:p>
    </w:sdtContent>
  </w:sdt>
  <w:p w14:paraId="0C9C1082" w14:textId="77777777" w:rsidR="000E6161" w:rsidRDefault="000E61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C140CE"/>
    <w:multiLevelType w:val="hybridMultilevel"/>
    <w:tmpl w:val="4DD09190"/>
    <w:lvl w:ilvl="0" w:tplc="0D7CA01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 w15:restartNumberingAfterBreak="0">
    <w:nsid w:val="285A4311"/>
    <w:multiLevelType w:val="hybridMultilevel"/>
    <w:tmpl w:val="755CE5C8"/>
    <w:lvl w:ilvl="0" w:tplc="E48A3082">
      <w:start w:val="1"/>
      <w:numFmt w:val="upperRoman"/>
      <w:lvlText w:val="%1."/>
      <w:lvlJc w:val="left"/>
      <w:pPr>
        <w:ind w:left="2007" w:hanging="72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 w15:restartNumberingAfterBreak="0">
    <w:nsid w:val="3B5456FA"/>
    <w:multiLevelType w:val="hybridMultilevel"/>
    <w:tmpl w:val="8EB069F6"/>
    <w:lvl w:ilvl="0" w:tplc="290ACF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7C050F2"/>
    <w:multiLevelType w:val="hybridMultilevel"/>
    <w:tmpl w:val="D47C51A2"/>
    <w:lvl w:ilvl="0" w:tplc="D536F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7FE681A"/>
    <w:multiLevelType w:val="hybridMultilevel"/>
    <w:tmpl w:val="F752A7B8"/>
    <w:lvl w:ilvl="0" w:tplc="1E2E4B44">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15:restartNumberingAfterBreak="0">
    <w:nsid w:val="5D2C3D6D"/>
    <w:multiLevelType w:val="hybridMultilevel"/>
    <w:tmpl w:val="2B8AA230"/>
    <w:lvl w:ilvl="0" w:tplc="8EC498E6">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EC7549E"/>
    <w:multiLevelType w:val="hybridMultilevel"/>
    <w:tmpl w:val="3AAA1EBA"/>
    <w:lvl w:ilvl="0" w:tplc="4914E21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6FD62952"/>
    <w:multiLevelType w:val="hybridMultilevel"/>
    <w:tmpl w:val="0F8CE426"/>
    <w:lvl w:ilvl="0" w:tplc="5226D452">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8B514C8"/>
    <w:multiLevelType w:val="hybridMultilevel"/>
    <w:tmpl w:val="5B843988"/>
    <w:lvl w:ilvl="0" w:tplc="80EEC878">
      <w:start w:val="7"/>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6"/>
  </w:num>
  <w:num w:numId="2">
    <w:abstractNumId w:val="5"/>
  </w:num>
  <w:num w:numId="3">
    <w:abstractNumId w:val="1"/>
  </w:num>
  <w:num w:numId="4">
    <w:abstractNumId w:val="8"/>
  </w:num>
  <w:num w:numId="5">
    <w:abstractNumId w:val="7"/>
  </w:num>
  <w:num w:numId="6">
    <w:abstractNumId w:val="0"/>
  </w:num>
  <w:num w:numId="7">
    <w:abstractNumId w:val="4"/>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A45"/>
    <w:rsid w:val="00010808"/>
    <w:rsid w:val="000136B3"/>
    <w:rsid w:val="00015815"/>
    <w:rsid w:val="00017270"/>
    <w:rsid w:val="0002504D"/>
    <w:rsid w:val="000250B8"/>
    <w:rsid w:val="000255D5"/>
    <w:rsid w:val="000256D2"/>
    <w:rsid w:val="0002703B"/>
    <w:rsid w:val="00032F19"/>
    <w:rsid w:val="0003792B"/>
    <w:rsid w:val="00040F86"/>
    <w:rsid w:val="00042C1B"/>
    <w:rsid w:val="000453D9"/>
    <w:rsid w:val="0005395A"/>
    <w:rsid w:val="00055938"/>
    <w:rsid w:val="00057E5E"/>
    <w:rsid w:val="000602EE"/>
    <w:rsid w:val="00061BE5"/>
    <w:rsid w:val="00062C25"/>
    <w:rsid w:val="000633A6"/>
    <w:rsid w:val="00064BA2"/>
    <w:rsid w:val="00065063"/>
    <w:rsid w:val="000660BD"/>
    <w:rsid w:val="00070B45"/>
    <w:rsid w:val="0007241E"/>
    <w:rsid w:val="000727D1"/>
    <w:rsid w:val="00073A6B"/>
    <w:rsid w:val="00073D2B"/>
    <w:rsid w:val="000740EB"/>
    <w:rsid w:val="000740EC"/>
    <w:rsid w:val="0007449F"/>
    <w:rsid w:val="000755E8"/>
    <w:rsid w:val="00077E54"/>
    <w:rsid w:val="00086E2D"/>
    <w:rsid w:val="00087BB0"/>
    <w:rsid w:val="00087D1D"/>
    <w:rsid w:val="00091620"/>
    <w:rsid w:val="0009231C"/>
    <w:rsid w:val="000973E8"/>
    <w:rsid w:val="000A1A08"/>
    <w:rsid w:val="000A365D"/>
    <w:rsid w:val="000B02C8"/>
    <w:rsid w:val="000B4541"/>
    <w:rsid w:val="000C1C28"/>
    <w:rsid w:val="000C2022"/>
    <w:rsid w:val="000C3577"/>
    <w:rsid w:val="000C6336"/>
    <w:rsid w:val="000D2185"/>
    <w:rsid w:val="000E20CB"/>
    <w:rsid w:val="000E21BD"/>
    <w:rsid w:val="000E5119"/>
    <w:rsid w:val="000E6161"/>
    <w:rsid w:val="000F24C8"/>
    <w:rsid w:val="000F2B6A"/>
    <w:rsid w:val="000F3570"/>
    <w:rsid w:val="000F51B6"/>
    <w:rsid w:val="00104509"/>
    <w:rsid w:val="00113DF6"/>
    <w:rsid w:val="00114917"/>
    <w:rsid w:val="00116353"/>
    <w:rsid w:val="001163B2"/>
    <w:rsid w:val="00123B21"/>
    <w:rsid w:val="00132589"/>
    <w:rsid w:val="00136F5B"/>
    <w:rsid w:val="00137831"/>
    <w:rsid w:val="00137A80"/>
    <w:rsid w:val="001407CA"/>
    <w:rsid w:val="001422DC"/>
    <w:rsid w:val="0014688E"/>
    <w:rsid w:val="00146CA9"/>
    <w:rsid w:val="00151115"/>
    <w:rsid w:val="00151913"/>
    <w:rsid w:val="00160532"/>
    <w:rsid w:val="001629D1"/>
    <w:rsid w:val="0016536A"/>
    <w:rsid w:val="0016600C"/>
    <w:rsid w:val="0016662E"/>
    <w:rsid w:val="00172AC3"/>
    <w:rsid w:val="00174375"/>
    <w:rsid w:val="00175679"/>
    <w:rsid w:val="001768E9"/>
    <w:rsid w:val="00176CB5"/>
    <w:rsid w:val="0018066D"/>
    <w:rsid w:val="00182553"/>
    <w:rsid w:val="00190C38"/>
    <w:rsid w:val="0019166E"/>
    <w:rsid w:val="00197885"/>
    <w:rsid w:val="001A069A"/>
    <w:rsid w:val="001A64E8"/>
    <w:rsid w:val="001A7511"/>
    <w:rsid w:val="001C7C0E"/>
    <w:rsid w:val="001D05C1"/>
    <w:rsid w:val="001D0A3C"/>
    <w:rsid w:val="001D0CE6"/>
    <w:rsid w:val="001D1C0B"/>
    <w:rsid w:val="001D3FF0"/>
    <w:rsid w:val="001E2DE2"/>
    <w:rsid w:val="001E5EB7"/>
    <w:rsid w:val="001E64D5"/>
    <w:rsid w:val="001E7458"/>
    <w:rsid w:val="001F39AF"/>
    <w:rsid w:val="001F3B0E"/>
    <w:rsid w:val="001F5534"/>
    <w:rsid w:val="001F687E"/>
    <w:rsid w:val="0020386F"/>
    <w:rsid w:val="00203945"/>
    <w:rsid w:val="002044F4"/>
    <w:rsid w:val="00213033"/>
    <w:rsid w:val="002144B4"/>
    <w:rsid w:val="00221547"/>
    <w:rsid w:val="0022312B"/>
    <w:rsid w:val="0022647F"/>
    <w:rsid w:val="00235DE9"/>
    <w:rsid w:val="002360B2"/>
    <w:rsid w:val="002373EA"/>
    <w:rsid w:val="00241049"/>
    <w:rsid w:val="00242F43"/>
    <w:rsid w:val="00243E55"/>
    <w:rsid w:val="002469A3"/>
    <w:rsid w:val="00250072"/>
    <w:rsid w:val="002504C5"/>
    <w:rsid w:val="00251419"/>
    <w:rsid w:val="00251D6B"/>
    <w:rsid w:val="0025250A"/>
    <w:rsid w:val="00252ACC"/>
    <w:rsid w:val="00253A4C"/>
    <w:rsid w:val="00257456"/>
    <w:rsid w:val="002575B0"/>
    <w:rsid w:val="00260529"/>
    <w:rsid w:val="0026283D"/>
    <w:rsid w:val="002668A8"/>
    <w:rsid w:val="002751DD"/>
    <w:rsid w:val="00275D81"/>
    <w:rsid w:val="0027631E"/>
    <w:rsid w:val="002768C6"/>
    <w:rsid w:val="00277D9E"/>
    <w:rsid w:val="00280484"/>
    <w:rsid w:val="00291F12"/>
    <w:rsid w:val="00297FD2"/>
    <w:rsid w:val="002A33A5"/>
    <w:rsid w:val="002A7C63"/>
    <w:rsid w:val="002B48FB"/>
    <w:rsid w:val="002B540F"/>
    <w:rsid w:val="002B627D"/>
    <w:rsid w:val="002C0DC7"/>
    <w:rsid w:val="002C3795"/>
    <w:rsid w:val="002C4D28"/>
    <w:rsid w:val="002C55AD"/>
    <w:rsid w:val="002D1C72"/>
    <w:rsid w:val="002D1DE4"/>
    <w:rsid w:val="002D21CA"/>
    <w:rsid w:val="002E2D36"/>
    <w:rsid w:val="002E4238"/>
    <w:rsid w:val="002F043B"/>
    <w:rsid w:val="002F09E2"/>
    <w:rsid w:val="002F1F07"/>
    <w:rsid w:val="002F2E04"/>
    <w:rsid w:val="002F3759"/>
    <w:rsid w:val="002F560C"/>
    <w:rsid w:val="002F7942"/>
    <w:rsid w:val="00300D9B"/>
    <w:rsid w:val="00303C28"/>
    <w:rsid w:val="00317F17"/>
    <w:rsid w:val="003212E2"/>
    <w:rsid w:val="00321FD6"/>
    <w:rsid w:val="003226AC"/>
    <w:rsid w:val="00326E02"/>
    <w:rsid w:val="00330862"/>
    <w:rsid w:val="003321F9"/>
    <w:rsid w:val="003327DE"/>
    <w:rsid w:val="0033410C"/>
    <w:rsid w:val="00334CDF"/>
    <w:rsid w:val="003404FD"/>
    <w:rsid w:val="00347EFD"/>
    <w:rsid w:val="00350F6C"/>
    <w:rsid w:val="00353245"/>
    <w:rsid w:val="00353B0C"/>
    <w:rsid w:val="00360A88"/>
    <w:rsid w:val="00363E61"/>
    <w:rsid w:val="00365D11"/>
    <w:rsid w:val="003671CB"/>
    <w:rsid w:val="0036743C"/>
    <w:rsid w:val="003723A8"/>
    <w:rsid w:val="003731B2"/>
    <w:rsid w:val="00373A9C"/>
    <w:rsid w:val="00375E05"/>
    <w:rsid w:val="003832F0"/>
    <w:rsid w:val="00384B02"/>
    <w:rsid w:val="003904A6"/>
    <w:rsid w:val="00395038"/>
    <w:rsid w:val="003A595E"/>
    <w:rsid w:val="003A67C9"/>
    <w:rsid w:val="003A69EF"/>
    <w:rsid w:val="003A730F"/>
    <w:rsid w:val="003B644B"/>
    <w:rsid w:val="003B7259"/>
    <w:rsid w:val="003C0E46"/>
    <w:rsid w:val="003C30C4"/>
    <w:rsid w:val="003C486F"/>
    <w:rsid w:val="003C5E96"/>
    <w:rsid w:val="003D2768"/>
    <w:rsid w:val="003D77D2"/>
    <w:rsid w:val="003E5A93"/>
    <w:rsid w:val="003F4625"/>
    <w:rsid w:val="004065E0"/>
    <w:rsid w:val="00407F8B"/>
    <w:rsid w:val="00411820"/>
    <w:rsid w:val="00412314"/>
    <w:rsid w:val="0041305E"/>
    <w:rsid w:val="00414627"/>
    <w:rsid w:val="00414E20"/>
    <w:rsid w:val="0042134C"/>
    <w:rsid w:val="00422AB3"/>
    <w:rsid w:val="004251C3"/>
    <w:rsid w:val="00425756"/>
    <w:rsid w:val="00432105"/>
    <w:rsid w:val="004332CC"/>
    <w:rsid w:val="00433FAF"/>
    <w:rsid w:val="0043693E"/>
    <w:rsid w:val="0044029C"/>
    <w:rsid w:val="00440A34"/>
    <w:rsid w:val="00446BBD"/>
    <w:rsid w:val="00454959"/>
    <w:rsid w:val="00461743"/>
    <w:rsid w:val="00465AB8"/>
    <w:rsid w:val="00471065"/>
    <w:rsid w:val="00471662"/>
    <w:rsid w:val="004716B4"/>
    <w:rsid w:val="00474F5D"/>
    <w:rsid w:val="004756C4"/>
    <w:rsid w:val="00476D1C"/>
    <w:rsid w:val="004852E8"/>
    <w:rsid w:val="004872BC"/>
    <w:rsid w:val="0048754F"/>
    <w:rsid w:val="00496599"/>
    <w:rsid w:val="00497677"/>
    <w:rsid w:val="004A1040"/>
    <w:rsid w:val="004A1E86"/>
    <w:rsid w:val="004A359B"/>
    <w:rsid w:val="004A60CC"/>
    <w:rsid w:val="004A64FA"/>
    <w:rsid w:val="004A7F7A"/>
    <w:rsid w:val="004B0114"/>
    <w:rsid w:val="004B08B0"/>
    <w:rsid w:val="004B1709"/>
    <w:rsid w:val="004B3859"/>
    <w:rsid w:val="004B4B3F"/>
    <w:rsid w:val="004C2D5D"/>
    <w:rsid w:val="004C5253"/>
    <w:rsid w:val="004D2C78"/>
    <w:rsid w:val="004D6BFC"/>
    <w:rsid w:val="004E25F6"/>
    <w:rsid w:val="004E7586"/>
    <w:rsid w:val="004F33A4"/>
    <w:rsid w:val="004F3D5E"/>
    <w:rsid w:val="004F475C"/>
    <w:rsid w:val="004F6AB7"/>
    <w:rsid w:val="004F792E"/>
    <w:rsid w:val="00501423"/>
    <w:rsid w:val="00502757"/>
    <w:rsid w:val="005062DE"/>
    <w:rsid w:val="00507EDE"/>
    <w:rsid w:val="00510DAE"/>
    <w:rsid w:val="005164BF"/>
    <w:rsid w:val="00522493"/>
    <w:rsid w:val="00522650"/>
    <w:rsid w:val="00522E67"/>
    <w:rsid w:val="005267C6"/>
    <w:rsid w:val="00526805"/>
    <w:rsid w:val="00532071"/>
    <w:rsid w:val="00532484"/>
    <w:rsid w:val="00533A9B"/>
    <w:rsid w:val="0053442E"/>
    <w:rsid w:val="0053478D"/>
    <w:rsid w:val="00535324"/>
    <w:rsid w:val="0053599E"/>
    <w:rsid w:val="00535D07"/>
    <w:rsid w:val="0053753E"/>
    <w:rsid w:val="005403C6"/>
    <w:rsid w:val="00550BFC"/>
    <w:rsid w:val="00551BFB"/>
    <w:rsid w:val="0055480F"/>
    <w:rsid w:val="00554911"/>
    <w:rsid w:val="005561F4"/>
    <w:rsid w:val="005604CC"/>
    <w:rsid w:val="00561B2C"/>
    <w:rsid w:val="005643E2"/>
    <w:rsid w:val="00566B74"/>
    <w:rsid w:val="00573D32"/>
    <w:rsid w:val="005819B0"/>
    <w:rsid w:val="00583810"/>
    <w:rsid w:val="0059072E"/>
    <w:rsid w:val="00592E73"/>
    <w:rsid w:val="005A5D06"/>
    <w:rsid w:val="005B28FA"/>
    <w:rsid w:val="005B37A5"/>
    <w:rsid w:val="005B6F16"/>
    <w:rsid w:val="005C016C"/>
    <w:rsid w:val="005C3A01"/>
    <w:rsid w:val="005C5B73"/>
    <w:rsid w:val="005C604A"/>
    <w:rsid w:val="005C6396"/>
    <w:rsid w:val="005C7A45"/>
    <w:rsid w:val="005D269A"/>
    <w:rsid w:val="005D482B"/>
    <w:rsid w:val="005E101C"/>
    <w:rsid w:val="005E3F4D"/>
    <w:rsid w:val="005E548E"/>
    <w:rsid w:val="005F1906"/>
    <w:rsid w:val="005F2880"/>
    <w:rsid w:val="005F2D73"/>
    <w:rsid w:val="005F6449"/>
    <w:rsid w:val="005F6C14"/>
    <w:rsid w:val="005F7F20"/>
    <w:rsid w:val="00601141"/>
    <w:rsid w:val="00610664"/>
    <w:rsid w:val="00616130"/>
    <w:rsid w:val="006224ED"/>
    <w:rsid w:val="00623264"/>
    <w:rsid w:val="00624CDF"/>
    <w:rsid w:val="006275EF"/>
    <w:rsid w:val="006325F5"/>
    <w:rsid w:val="0063354E"/>
    <w:rsid w:val="00636F15"/>
    <w:rsid w:val="0064221A"/>
    <w:rsid w:val="00647AA1"/>
    <w:rsid w:val="00650D2C"/>
    <w:rsid w:val="00650F38"/>
    <w:rsid w:val="00653F48"/>
    <w:rsid w:val="00655380"/>
    <w:rsid w:val="00663293"/>
    <w:rsid w:val="00665F22"/>
    <w:rsid w:val="00667EA9"/>
    <w:rsid w:val="00670765"/>
    <w:rsid w:val="00674B2E"/>
    <w:rsid w:val="006770E3"/>
    <w:rsid w:val="006824F3"/>
    <w:rsid w:val="00684DCA"/>
    <w:rsid w:val="006855EC"/>
    <w:rsid w:val="00692849"/>
    <w:rsid w:val="00694775"/>
    <w:rsid w:val="006947E7"/>
    <w:rsid w:val="006A00FB"/>
    <w:rsid w:val="006A5C3E"/>
    <w:rsid w:val="006A7315"/>
    <w:rsid w:val="006B2E6A"/>
    <w:rsid w:val="006B3EE7"/>
    <w:rsid w:val="006B5687"/>
    <w:rsid w:val="006B726F"/>
    <w:rsid w:val="006B7DB7"/>
    <w:rsid w:val="006C3B2A"/>
    <w:rsid w:val="006C48F4"/>
    <w:rsid w:val="006C7D48"/>
    <w:rsid w:val="006D1E2E"/>
    <w:rsid w:val="006D2683"/>
    <w:rsid w:val="006D3149"/>
    <w:rsid w:val="006D481B"/>
    <w:rsid w:val="006E0B15"/>
    <w:rsid w:val="006E1801"/>
    <w:rsid w:val="006E309A"/>
    <w:rsid w:val="006E51AA"/>
    <w:rsid w:val="006F2021"/>
    <w:rsid w:val="006F2792"/>
    <w:rsid w:val="006F490D"/>
    <w:rsid w:val="006F5C3D"/>
    <w:rsid w:val="006F71EC"/>
    <w:rsid w:val="00702B6A"/>
    <w:rsid w:val="00704A93"/>
    <w:rsid w:val="0070573D"/>
    <w:rsid w:val="00711D99"/>
    <w:rsid w:val="0071454F"/>
    <w:rsid w:val="0071461E"/>
    <w:rsid w:val="00716EDF"/>
    <w:rsid w:val="00721522"/>
    <w:rsid w:val="00721EC2"/>
    <w:rsid w:val="007220A6"/>
    <w:rsid w:val="0072447C"/>
    <w:rsid w:val="007246A0"/>
    <w:rsid w:val="00731099"/>
    <w:rsid w:val="00733BC8"/>
    <w:rsid w:val="00737802"/>
    <w:rsid w:val="00740BC9"/>
    <w:rsid w:val="00743EEA"/>
    <w:rsid w:val="007458A4"/>
    <w:rsid w:val="0074699D"/>
    <w:rsid w:val="00747F31"/>
    <w:rsid w:val="00752DBA"/>
    <w:rsid w:val="007530BA"/>
    <w:rsid w:val="0076014F"/>
    <w:rsid w:val="007617E9"/>
    <w:rsid w:val="00761C93"/>
    <w:rsid w:val="007625BC"/>
    <w:rsid w:val="00764CD2"/>
    <w:rsid w:val="00767700"/>
    <w:rsid w:val="0077233F"/>
    <w:rsid w:val="00772986"/>
    <w:rsid w:val="007740A3"/>
    <w:rsid w:val="00776749"/>
    <w:rsid w:val="00782907"/>
    <w:rsid w:val="00786D7B"/>
    <w:rsid w:val="00792DED"/>
    <w:rsid w:val="00795AD5"/>
    <w:rsid w:val="007972C1"/>
    <w:rsid w:val="007A45D5"/>
    <w:rsid w:val="007A61BB"/>
    <w:rsid w:val="007A6DC5"/>
    <w:rsid w:val="007B01C4"/>
    <w:rsid w:val="007B1418"/>
    <w:rsid w:val="007B5B82"/>
    <w:rsid w:val="007B5EF6"/>
    <w:rsid w:val="007C0FE0"/>
    <w:rsid w:val="007D0722"/>
    <w:rsid w:val="007D0FAE"/>
    <w:rsid w:val="007D15ED"/>
    <w:rsid w:val="007D1B84"/>
    <w:rsid w:val="007D2054"/>
    <w:rsid w:val="007D21CC"/>
    <w:rsid w:val="007E0496"/>
    <w:rsid w:val="007E37FF"/>
    <w:rsid w:val="007F0E38"/>
    <w:rsid w:val="007F30DF"/>
    <w:rsid w:val="007F4083"/>
    <w:rsid w:val="007F4482"/>
    <w:rsid w:val="00803551"/>
    <w:rsid w:val="008048F4"/>
    <w:rsid w:val="00806177"/>
    <w:rsid w:val="008071F7"/>
    <w:rsid w:val="008101C4"/>
    <w:rsid w:val="008114B9"/>
    <w:rsid w:val="00813AC2"/>
    <w:rsid w:val="00816623"/>
    <w:rsid w:val="00816E22"/>
    <w:rsid w:val="0082434F"/>
    <w:rsid w:val="0083414B"/>
    <w:rsid w:val="00835230"/>
    <w:rsid w:val="00835259"/>
    <w:rsid w:val="0084395B"/>
    <w:rsid w:val="0084419E"/>
    <w:rsid w:val="00847CC5"/>
    <w:rsid w:val="00860419"/>
    <w:rsid w:val="00862B84"/>
    <w:rsid w:val="008639BD"/>
    <w:rsid w:val="00864D27"/>
    <w:rsid w:val="008656B5"/>
    <w:rsid w:val="008666B9"/>
    <w:rsid w:val="008753B0"/>
    <w:rsid w:val="008809AD"/>
    <w:rsid w:val="00880F24"/>
    <w:rsid w:val="00885181"/>
    <w:rsid w:val="00891C9D"/>
    <w:rsid w:val="00895881"/>
    <w:rsid w:val="00896AF0"/>
    <w:rsid w:val="008A2EA9"/>
    <w:rsid w:val="008B5EBB"/>
    <w:rsid w:val="008B775A"/>
    <w:rsid w:val="008C04B7"/>
    <w:rsid w:val="008C318E"/>
    <w:rsid w:val="008C5A73"/>
    <w:rsid w:val="008D352C"/>
    <w:rsid w:val="008D3BC0"/>
    <w:rsid w:val="008D4E0E"/>
    <w:rsid w:val="008D5B68"/>
    <w:rsid w:val="008D6E6E"/>
    <w:rsid w:val="008E2997"/>
    <w:rsid w:val="008E5D1B"/>
    <w:rsid w:val="008F3E19"/>
    <w:rsid w:val="0090017C"/>
    <w:rsid w:val="009038E9"/>
    <w:rsid w:val="00903ABD"/>
    <w:rsid w:val="00912948"/>
    <w:rsid w:val="00917D56"/>
    <w:rsid w:val="00921F77"/>
    <w:rsid w:val="009234F0"/>
    <w:rsid w:val="0092604D"/>
    <w:rsid w:val="009262B2"/>
    <w:rsid w:val="00926695"/>
    <w:rsid w:val="00927D0A"/>
    <w:rsid w:val="00933F96"/>
    <w:rsid w:val="0093458B"/>
    <w:rsid w:val="0093491A"/>
    <w:rsid w:val="00937231"/>
    <w:rsid w:val="00941C59"/>
    <w:rsid w:val="0094218E"/>
    <w:rsid w:val="00945958"/>
    <w:rsid w:val="00952EB4"/>
    <w:rsid w:val="009600C8"/>
    <w:rsid w:val="00973124"/>
    <w:rsid w:val="00973208"/>
    <w:rsid w:val="00973E44"/>
    <w:rsid w:val="00975798"/>
    <w:rsid w:val="00982A29"/>
    <w:rsid w:val="009901E6"/>
    <w:rsid w:val="009927B4"/>
    <w:rsid w:val="00992A5A"/>
    <w:rsid w:val="00996901"/>
    <w:rsid w:val="009978E6"/>
    <w:rsid w:val="009A0D77"/>
    <w:rsid w:val="009A1404"/>
    <w:rsid w:val="009A1DC5"/>
    <w:rsid w:val="009A2C8F"/>
    <w:rsid w:val="009A397E"/>
    <w:rsid w:val="009A3AAF"/>
    <w:rsid w:val="009B04A3"/>
    <w:rsid w:val="009B0BB4"/>
    <w:rsid w:val="009B2118"/>
    <w:rsid w:val="009C39A0"/>
    <w:rsid w:val="009C7A60"/>
    <w:rsid w:val="009D2C37"/>
    <w:rsid w:val="009E104A"/>
    <w:rsid w:val="009E2990"/>
    <w:rsid w:val="009E3166"/>
    <w:rsid w:val="009F1FF2"/>
    <w:rsid w:val="009F2B94"/>
    <w:rsid w:val="009F3A58"/>
    <w:rsid w:val="009F69B0"/>
    <w:rsid w:val="009F7F86"/>
    <w:rsid w:val="00A03CDF"/>
    <w:rsid w:val="00A05A22"/>
    <w:rsid w:val="00A10B7E"/>
    <w:rsid w:val="00A11F1B"/>
    <w:rsid w:val="00A17F57"/>
    <w:rsid w:val="00A2781D"/>
    <w:rsid w:val="00A30ADF"/>
    <w:rsid w:val="00A323B8"/>
    <w:rsid w:val="00A32899"/>
    <w:rsid w:val="00A33C2A"/>
    <w:rsid w:val="00A341A9"/>
    <w:rsid w:val="00A34CA9"/>
    <w:rsid w:val="00A36A1C"/>
    <w:rsid w:val="00A37577"/>
    <w:rsid w:val="00A42881"/>
    <w:rsid w:val="00A4369A"/>
    <w:rsid w:val="00A511C5"/>
    <w:rsid w:val="00A51639"/>
    <w:rsid w:val="00A52500"/>
    <w:rsid w:val="00A536AF"/>
    <w:rsid w:val="00A56035"/>
    <w:rsid w:val="00A578A6"/>
    <w:rsid w:val="00A60BED"/>
    <w:rsid w:val="00A62D65"/>
    <w:rsid w:val="00A66114"/>
    <w:rsid w:val="00A67DB1"/>
    <w:rsid w:val="00A71120"/>
    <w:rsid w:val="00A71AFE"/>
    <w:rsid w:val="00A7565E"/>
    <w:rsid w:val="00A94930"/>
    <w:rsid w:val="00AB1D38"/>
    <w:rsid w:val="00AB3405"/>
    <w:rsid w:val="00AB727A"/>
    <w:rsid w:val="00AC3F37"/>
    <w:rsid w:val="00AC4271"/>
    <w:rsid w:val="00AC4316"/>
    <w:rsid w:val="00AC5AF9"/>
    <w:rsid w:val="00AC69AE"/>
    <w:rsid w:val="00AD1842"/>
    <w:rsid w:val="00AD1A55"/>
    <w:rsid w:val="00AD5CA4"/>
    <w:rsid w:val="00AD740F"/>
    <w:rsid w:val="00AD7EE4"/>
    <w:rsid w:val="00AD7FFE"/>
    <w:rsid w:val="00AE3570"/>
    <w:rsid w:val="00AF0FA9"/>
    <w:rsid w:val="00AF3F80"/>
    <w:rsid w:val="00AF4B87"/>
    <w:rsid w:val="00AF71D1"/>
    <w:rsid w:val="00B00EA1"/>
    <w:rsid w:val="00B01474"/>
    <w:rsid w:val="00B01DBA"/>
    <w:rsid w:val="00B05E84"/>
    <w:rsid w:val="00B12F6A"/>
    <w:rsid w:val="00B23F7F"/>
    <w:rsid w:val="00B25339"/>
    <w:rsid w:val="00B30BD3"/>
    <w:rsid w:val="00B31952"/>
    <w:rsid w:val="00B3237E"/>
    <w:rsid w:val="00B35532"/>
    <w:rsid w:val="00B430FF"/>
    <w:rsid w:val="00B4353F"/>
    <w:rsid w:val="00B442A7"/>
    <w:rsid w:val="00B44313"/>
    <w:rsid w:val="00B46FE9"/>
    <w:rsid w:val="00B505FB"/>
    <w:rsid w:val="00B51D23"/>
    <w:rsid w:val="00B57514"/>
    <w:rsid w:val="00B62070"/>
    <w:rsid w:val="00B63C0B"/>
    <w:rsid w:val="00B653FD"/>
    <w:rsid w:val="00B65875"/>
    <w:rsid w:val="00B77741"/>
    <w:rsid w:val="00B84DFD"/>
    <w:rsid w:val="00B918BF"/>
    <w:rsid w:val="00B91C3E"/>
    <w:rsid w:val="00B9463B"/>
    <w:rsid w:val="00B972ED"/>
    <w:rsid w:val="00BA3B2F"/>
    <w:rsid w:val="00BA67D6"/>
    <w:rsid w:val="00BB035A"/>
    <w:rsid w:val="00BB17D6"/>
    <w:rsid w:val="00BB2302"/>
    <w:rsid w:val="00BB312B"/>
    <w:rsid w:val="00BB4FB7"/>
    <w:rsid w:val="00BB7E9F"/>
    <w:rsid w:val="00BC263C"/>
    <w:rsid w:val="00BC3A19"/>
    <w:rsid w:val="00BC631C"/>
    <w:rsid w:val="00BD1C8C"/>
    <w:rsid w:val="00BD2355"/>
    <w:rsid w:val="00BD5E85"/>
    <w:rsid w:val="00BD766A"/>
    <w:rsid w:val="00BE0C25"/>
    <w:rsid w:val="00BE19DA"/>
    <w:rsid w:val="00BE1F7F"/>
    <w:rsid w:val="00BE437F"/>
    <w:rsid w:val="00BE4ED8"/>
    <w:rsid w:val="00BE7CA0"/>
    <w:rsid w:val="00BF2533"/>
    <w:rsid w:val="00BF5670"/>
    <w:rsid w:val="00BF5CDA"/>
    <w:rsid w:val="00C00E5D"/>
    <w:rsid w:val="00C04FE0"/>
    <w:rsid w:val="00C058BC"/>
    <w:rsid w:val="00C1152A"/>
    <w:rsid w:val="00C11B9D"/>
    <w:rsid w:val="00C1230B"/>
    <w:rsid w:val="00C15C41"/>
    <w:rsid w:val="00C17203"/>
    <w:rsid w:val="00C25324"/>
    <w:rsid w:val="00C2793C"/>
    <w:rsid w:val="00C27F7A"/>
    <w:rsid w:val="00C305CB"/>
    <w:rsid w:val="00C32300"/>
    <w:rsid w:val="00C32D4C"/>
    <w:rsid w:val="00C3457E"/>
    <w:rsid w:val="00C35275"/>
    <w:rsid w:val="00C36B76"/>
    <w:rsid w:val="00C378A8"/>
    <w:rsid w:val="00C4009E"/>
    <w:rsid w:val="00C4010E"/>
    <w:rsid w:val="00C41427"/>
    <w:rsid w:val="00C4147B"/>
    <w:rsid w:val="00C42946"/>
    <w:rsid w:val="00C54946"/>
    <w:rsid w:val="00C54DA1"/>
    <w:rsid w:val="00C55940"/>
    <w:rsid w:val="00C57D2E"/>
    <w:rsid w:val="00C66DA5"/>
    <w:rsid w:val="00C71E1B"/>
    <w:rsid w:val="00C72680"/>
    <w:rsid w:val="00C7306D"/>
    <w:rsid w:val="00C735C8"/>
    <w:rsid w:val="00C75B8A"/>
    <w:rsid w:val="00C765DE"/>
    <w:rsid w:val="00C771EC"/>
    <w:rsid w:val="00C82B93"/>
    <w:rsid w:val="00C87DC4"/>
    <w:rsid w:val="00C90976"/>
    <w:rsid w:val="00C97958"/>
    <w:rsid w:val="00CA2AF2"/>
    <w:rsid w:val="00CA302B"/>
    <w:rsid w:val="00CA6839"/>
    <w:rsid w:val="00CB14DE"/>
    <w:rsid w:val="00CB17C2"/>
    <w:rsid w:val="00CB5315"/>
    <w:rsid w:val="00CC0541"/>
    <w:rsid w:val="00CC6481"/>
    <w:rsid w:val="00CC6941"/>
    <w:rsid w:val="00CD502C"/>
    <w:rsid w:val="00CD57EE"/>
    <w:rsid w:val="00CD7BBC"/>
    <w:rsid w:val="00CE0883"/>
    <w:rsid w:val="00CE3EDD"/>
    <w:rsid w:val="00CE45DB"/>
    <w:rsid w:val="00CE7658"/>
    <w:rsid w:val="00CF3967"/>
    <w:rsid w:val="00CF5A8C"/>
    <w:rsid w:val="00D0246F"/>
    <w:rsid w:val="00D04056"/>
    <w:rsid w:val="00D05904"/>
    <w:rsid w:val="00D12810"/>
    <w:rsid w:val="00D12F3D"/>
    <w:rsid w:val="00D161D9"/>
    <w:rsid w:val="00D175C4"/>
    <w:rsid w:val="00D2276D"/>
    <w:rsid w:val="00D24A3A"/>
    <w:rsid w:val="00D25D70"/>
    <w:rsid w:val="00D26016"/>
    <w:rsid w:val="00D334BB"/>
    <w:rsid w:val="00D33D8B"/>
    <w:rsid w:val="00D345A8"/>
    <w:rsid w:val="00D3613A"/>
    <w:rsid w:val="00D36FA6"/>
    <w:rsid w:val="00D4095B"/>
    <w:rsid w:val="00D4272F"/>
    <w:rsid w:val="00D501D5"/>
    <w:rsid w:val="00D512A6"/>
    <w:rsid w:val="00D51950"/>
    <w:rsid w:val="00D55D2C"/>
    <w:rsid w:val="00D55E8D"/>
    <w:rsid w:val="00D5626F"/>
    <w:rsid w:val="00D56C9B"/>
    <w:rsid w:val="00D60E05"/>
    <w:rsid w:val="00D61298"/>
    <w:rsid w:val="00D65783"/>
    <w:rsid w:val="00D67118"/>
    <w:rsid w:val="00D71DB1"/>
    <w:rsid w:val="00D762B8"/>
    <w:rsid w:val="00D811CA"/>
    <w:rsid w:val="00D954D4"/>
    <w:rsid w:val="00DA3B5E"/>
    <w:rsid w:val="00DA4859"/>
    <w:rsid w:val="00DA5E8C"/>
    <w:rsid w:val="00DA6019"/>
    <w:rsid w:val="00DC2EB6"/>
    <w:rsid w:val="00DD0A42"/>
    <w:rsid w:val="00DD4DDE"/>
    <w:rsid w:val="00DD6288"/>
    <w:rsid w:val="00DD6F72"/>
    <w:rsid w:val="00DE30D4"/>
    <w:rsid w:val="00DE31CA"/>
    <w:rsid w:val="00DE474A"/>
    <w:rsid w:val="00DE5730"/>
    <w:rsid w:val="00DE61E6"/>
    <w:rsid w:val="00DE6EBA"/>
    <w:rsid w:val="00DF24B1"/>
    <w:rsid w:val="00DF37C2"/>
    <w:rsid w:val="00DF50ED"/>
    <w:rsid w:val="00DF63CD"/>
    <w:rsid w:val="00DF73AD"/>
    <w:rsid w:val="00E01D56"/>
    <w:rsid w:val="00E07A23"/>
    <w:rsid w:val="00E127D9"/>
    <w:rsid w:val="00E15F8A"/>
    <w:rsid w:val="00E20B75"/>
    <w:rsid w:val="00E22667"/>
    <w:rsid w:val="00E242F5"/>
    <w:rsid w:val="00E246EF"/>
    <w:rsid w:val="00E26D5E"/>
    <w:rsid w:val="00E446A4"/>
    <w:rsid w:val="00E44D2F"/>
    <w:rsid w:val="00E46BB6"/>
    <w:rsid w:val="00E47498"/>
    <w:rsid w:val="00E51D8E"/>
    <w:rsid w:val="00E53529"/>
    <w:rsid w:val="00E5589A"/>
    <w:rsid w:val="00E55CB9"/>
    <w:rsid w:val="00E56A7B"/>
    <w:rsid w:val="00E56A82"/>
    <w:rsid w:val="00E64D33"/>
    <w:rsid w:val="00E669A6"/>
    <w:rsid w:val="00E66D19"/>
    <w:rsid w:val="00E720C4"/>
    <w:rsid w:val="00E74C78"/>
    <w:rsid w:val="00E75703"/>
    <w:rsid w:val="00E86CAB"/>
    <w:rsid w:val="00E9190D"/>
    <w:rsid w:val="00E939FC"/>
    <w:rsid w:val="00E93E5D"/>
    <w:rsid w:val="00EA1852"/>
    <w:rsid w:val="00EA2F06"/>
    <w:rsid w:val="00EA3943"/>
    <w:rsid w:val="00EA4192"/>
    <w:rsid w:val="00EB0B42"/>
    <w:rsid w:val="00EB2D64"/>
    <w:rsid w:val="00EC40D0"/>
    <w:rsid w:val="00ED2A02"/>
    <w:rsid w:val="00ED51D1"/>
    <w:rsid w:val="00EF16CF"/>
    <w:rsid w:val="00EF1E98"/>
    <w:rsid w:val="00F018E8"/>
    <w:rsid w:val="00F03993"/>
    <w:rsid w:val="00F06D47"/>
    <w:rsid w:val="00F10F48"/>
    <w:rsid w:val="00F13D85"/>
    <w:rsid w:val="00F14840"/>
    <w:rsid w:val="00F1697E"/>
    <w:rsid w:val="00F20D0B"/>
    <w:rsid w:val="00F21A45"/>
    <w:rsid w:val="00F23057"/>
    <w:rsid w:val="00F23FA3"/>
    <w:rsid w:val="00F2409C"/>
    <w:rsid w:val="00F24EC1"/>
    <w:rsid w:val="00F304AD"/>
    <w:rsid w:val="00F343F9"/>
    <w:rsid w:val="00F371FF"/>
    <w:rsid w:val="00F37D0C"/>
    <w:rsid w:val="00F37EB5"/>
    <w:rsid w:val="00F41D2F"/>
    <w:rsid w:val="00F4429C"/>
    <w:rsid w:val="00F464FB"/>
    <w:rsid w:val="00F47107"/>
    <w:rsid w:val="00F51B6E"/>
    <w:rsid w:val="00F52915"/>
    <w:rsid w:val="00F5799E"/>
    <w:rsid w:val="00F61696"/>
    <w:rsid w:val="00F67EAB"/>
    <w:rsid w:val="00F71378"/>
    <w:rsid w:val="00F74540"/>
    <w:rsid w:val="00F74C4F"/>
    <w:rsid w:val="00F766D8"/>
    <w:rsid w:val="00F80519"/>
    <w:rsid w:val="00F8094A"/>
    <w:rsid w:val="00F81630"/>
    <w:rsid w:val="00F81961"/>
    <w:rsid w:val="00F82028"/>
    <w:rsid w:val="00F83D38"/>
    <w:rsid w:val="00F85BAF"/>
    <w:rsid w:val="00F8651E"/>
    <w:rsid w:val="00F9096A"/>
    <w:rsid w:val="00F974D1"/>
    <w:rsid w:val="00F97E58"/>
    <w:rsid w:val="00FA138D"/>
    <w:rsid w:val="00FA1748"/>
    <w:rsid w:val="00FA4806"/>
    <w:rsid w:val="00FA50CE"/>
    <w:rsid w:val="00FA608D"/>
    <w:rsid w:val="00FA637C"/>
    <w:rsid w:val="00FB1A3D"/>
    <w:rsid w:val="00FB1EBB"/>
    <w:rsid w:val="00FB1F86"/>
    <w:rsid w:val="00FB70EA"/>
    <w:rsid w:val="00FC22D1"/>
    <w:rsid w:val="00FC5B7A"/>
    <w:rsid w:val="00FD01D9"/>
    <w:rsid w:val="00FD1766"/>
    <w:rsid w:val="00FD17CB"/>
    <w:rsid w:val="00FD7905"/>
    <w:rsid w:val="00FE5B03"/>
    <w:rsid w:val="00FF04B1"/>
    <w:rsid w:val="00FF0F21"/>
    <w:rsid w:val="00FF10E6"/>
    <w:rsid w:val="00FF13EF"/>
    <w:rsid w:val="00FF1FA8"/>
    <w:rsid w:val="00FF2110"/>
    <w:rsid w:val="00FF3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6AA7A"/>
  <w15:docId w15:val="{21BB51C5-7B79-1E4E-BB85-A5C1621C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Body CS)"/>
        <w:sz w:val="28"/>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A45"/>
    <w:rPr>
      <w:lang w:val="vi-VN"/>
    </w:rPr>
  </w:style>
  <w:style w:type="paragraph" w:styleId="Heading1">
    <w:name w:val="heading 1"/>
    <w:basedOn w:val="Normal"/>
    <w:next w:val="Normal"/>
    <w:link w:val="Heading1Char"/>
    <w:uiPriority w:val="9"/>
    <w:qFormat/>
    <w:rsid w:val="00862B84"/>
    <w:pPr>
      <w:keepNext/>
      <w:spacing w:before="240" w:after="60"/>
      <w:outlineLvl w:val="0"/>
    </w:pPr>
    <w:rPr>
      <w:rFonts w:ascii="Arial" w:eastAsia="Times New Roman" w:hAnsi="Arial" w:cs="Times New Roman"/>
      <w:b/>
      <w:bCs/>
      <w:kern w:val="32"/>
      <w:sz w:val="32"/>
      <w:szCs w:val="32"/>
    </w:rPr>
  </w:style>
  <w:style w:type="paragraph" w:styleId="Heading2">
    <w:name w:val="heading 2"/>
    <w:basedOn w:val="Normal"/>
    <w:next w:val="Normal"/>
    <w:link w:val="Heading2Char"/>
    <w:qFormat/>
    <w:rsid w:val="004F33A4"/>
    <w:pPr>
      <w:keepNext/>
      <w:tabs>
        <w:tab w:val="center" w:pos="6210"/>
      </w:tabs>
      <w:spacing w:before="120"/>
      <w:ind w:firstLine="360"/>
      <w:jc w:val="both"/>
      <w:outlineLvl w:val="1"/>
    </w:pPr>
    <w:rPr>
      <w:rFonts w:ascii="VNI-Avo" w:eastAsia="Times New Roman" w:hAnsi="VNI-Avo" w:cs="Times New Roman"/>
      <w:b/>
      <w:i/>
      <w:color w:val="0000FF"/>
      <w:kern w:val="28"/>
      <w:sz w:val="22"/>
      <w:szCs w:val="28"/>
      <w:lang w:val="en-US"/>
    </w:rPr>
  </w:style>
  <w:style w:type="paragraph" w:styleId="Heading7">
    <w:name w:val="heading 7"/>
    <w:basedOn w:val="Normal"/>
    <w:next w:val="Normal"/>
    <w:link w:val="Heading7Char"/>
    <w:unhideWhenUsed/>
    <w:qFormat/>
    <w:rsid w:val="005F1906"/>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B84"/>
    <w:rPr>
      <w:rFonts w:ascii="Arial" w:eastAsia="Times New Roman" w:hAnsi="Arial" w:cs="Times New Roman"/>
      <w:b/>
      <w:bCs/>
      <w:kern w:val="32"/>
      <w:sz w:val="32"/>
      <w:szCs w:val="32"/>
    </w:rPr>
  </w:style>
  <w:style w:type="character" w:customStyle="1" w:styleId="Heading2Char">
    <w:name w:val="Heading 2 Char"/>
    <w:basedOn w:val="DefaultParagraphFont"/>
    <w:link w:val="Heading2"/>
    <w:rsid w:val="004F33A4"/>
    <w:rPr>
      <w:rFonts w:ascii="VNI-Avo" w:eastAsia="Times New Roman" w:hAnsi="VNI-Avo" w:cs="Times New Roman"/>
      <w:b/>
      <w:i/>
      <w:color w:val="0000FF"/>
      <w:kern w:val="28"/>
      <w:sz w:val="22"/>
      <w:szCs w:val="28"/>
    </w:rPr>
  </w:style>
  <w:style w:type="character" w:customStyle="1" w:styleId="Heading7Char">
    <w:name w:val="Heading 7 Char"/>
    <w:basedOn w:val="DefaultParagraphFont"/>
    <w:link w:val="Heading7"/>
    <w:rsid w:val="005F1906"/>
    <w:rPr>
      <w:rFonts w:asciiTheme="majorHAnsi" w:eastAsiaTheme="majorEastAsia" w:hAnsiTheme="majorHAnsi" w:cstheme="majorBidi"/>
      <w:i/>
      <w:iCs/>
      <w:color w:val="1F3763" w:themeColor="accent1" w:themeShade="7F"/>
      <w:lang w:val="vi-VN"/>
    </w:rPr>
  </w:style>
  <w:style w:type="table" w:styleId="TableGrid">
    <w:name w:val="Table Grid"/>
    <w:basedOn w:val="TableNormal"/>
    <w:rsid w:val="005C7A45"/>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7A45"/>
    <w:pPr>
      <w:tabs>
        <w:tab w:val="center" w:pos="4680"/>
        <w:tab w:val="right" w:pos="9360"/>
      </w:tabs>
    </w:pPr>
  </w:style>
  <w:style w:type="character" w:customStyle="1" w:styleId="HeaderChar">
    <w:name w:val="Header Char"/>
    <w:basedOn w:val="DefaultParagraphFont"/>
    <w:link w:val="Header"/>
    <w:uiPriority w:val="99"/>
    <w:rsid w:val="005C7A45"/>
    <w:rPr>
      <w:lang w:val="vi-VN"/>
    </w:rPr>
  </w:style>
  <w:style w:type="character" w:styleId="PageNumber">
    <w:name w:val="page number"/>
    <w:basedOn w:val="DefaultParagraphFont"/>
    <w:uiPriority w:val="99"/>
    <w:semiHidden/>
    <w:unhideWhenUsed/>
    <w:rsid w:val="005C7A45"/>
  </w:style>
  <w:style w:type="paragraph" w:styleId="ListParagraph">
    <w:name w:val="List Paragraph"/>
    <w:basedOn w:val="Normal"/>
    <w:uiPriority w:val="34"/>
    <w:qFormat/>
    <w:rsid w:val="001A069A"/>
    <w:pPr>
      <w:ind w:left="720"/>
      <w:contextualSpacing/>
    </w:pPr>
  </w:style>
  <w:style w:type="paragraph" w:styleId="Footer">
    <w:name w:val="footer"/>
    <w:basedOn w:val="Normal"/>
    <w:link w:val="FooterChar"/>
    <w:uiPriority w:val="99"/>
    <w:unhideWhenUsed/>
    <w:rsid w:val="001A069A"/>
    <w:pPr>
      <w:tabs>
        <w:tab w:val="center" w:pos="4680"/>
        <w:tab w:val="right" w:pos="9360"/>
      </w:tabs>
    </w:pPr>
  </w:style>
  <w:style w:type="character" w:customStyle="1" w:styleId="FooterChar">
    <w:name w:val="Footer Char"/>
    <w:basedOn w:val="DefaultParagraphFont"/>
    <w:link w:val="Footer"/>
    <w:uiPriority w:val="99"/>
    <w:rsid w:val="001A069A"/>
    <w:rPr>
      <w:lang w:val="vi-VN"/>
    </w:rPr>
  </w:style>
  <w:style w:type="paragraph" w:customStyle="1" w:styleId="Char">
    <w:name w:val="Char"/>
    <w:basedOn w:val="Normal"/>
    <w:rsid w:val="007D0722"/>
    <w:pPr>
      <w:spacing w:after="160" w:line="240" w:lineRule="exact"/>
    </w:pPr>
    <w:rPr>
      <w:rFonts w:ascii=".VnAvant" w:eastAsia=".VnTime" w:hAnsi=".VnAvant" w:cs=".VnAvant"/>
      <w:sz w:val="20"/>
      <w:szCs w:val="20"/>
      <w:lang w:val="en-US"/>
    </w:rPr>
  </w:style>
  <w:style w:type="paragraph" w:styleId="NormalWeb">
    <w:name w:val="Normal (Web)"/>
    <w:aliases w:val="Char Char Char,Char Char Char Char Char Char Char Char Char Char,Char Char Char Char Char Char Char Char Char Char Char,Обычный (веб)1,Обычный (веб) Знак,Обычный (веб) Знак1,Обычный (веб) Знак Знак,Normal (Web) Char Char Char Char Char"/>
    <w:basedOn w:val="Normal"/>
    <w:link w:val="NormalWebChar"/>
    <w:uiPriority w:val="99"/>
    <w:unhideWhenUsed/>
    <w:rsid w:val="003731B2"/>
    <w:pPr>
      <w:spacing w:before="100" w:beforeAutospacing="1" w:after="100" w:afterAutospacing="1"/>
    </w:pPr>
    <w:rPr>
      <w:rFonts w:eastAsia="Times New Roman" w:cs="Times New Roman"/>
      <w:sz w:val="24"/>
      <w:lang w:val="en-US"/>
    </w:rPr>
  </w:style>
  <w:style w:type="character" w:customStyle="1" w:styleId="NormalWebChar">
    <w:name w:val="Normal (Web) Char"/>
    <w:aliases w:val="Char Char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3731B2"/>
    <w:rPr>
      <w:rFonts w:eastAsia="Times New Roman" w:cs="Times New Roman"/>
      <w:sz w:val="24"/>
    </w:rPr>
  </w:style>
  <w:style w:type="character" w:styleId="Strong">
    <w:name w:val="Strong"/>
    <w:uiPriority w:val="99"/>
    <w:qFormat/>
    <w:rsid w:val="004F33A4"/>
    <w:rPr>
      <w:b/>
    </w:rPr>
  </w:style>
  <w:style w:type="paragraph" w:styleId="BodyTextIndent">
    <w:name w:val="Body Text Indent"/>
    <w:basedOn w:val="Normal"/>
    <w:link w:val="BodyTextIndentChar"/>
    <w:rsid w:val="004F33A4"/>
    <w:pPr>
      <w:spacing w:before="60" w:after="60" w:line="312" w:lineRule="auto"/>
      <w:ind w:firstLine="560"/>
      <w:jc w:val="both"/>
    </w:pPr>
    <w:rPr>
      <w:rFonts w:eastAsia="Times New Roman" w:cs="Times New Roman"/>
      <w:i/>
      <w:lang w:val="en-US"/>
    </w:rPr>
  </w:style>
  <w:style w:type="character" w:customStyle="1" w:styleId="BodyTextIndentChar">
    <w:name w:val="Body Text Indent Char"/>
    <w:basedOn w:val="DefaultParagraphFont"/>
    <w:link w:val="BodyTextIndent"/>
    <w:rsid w:val="004F33A4"/>
    <w:rPr>
      <w:rFonts w:eastAsia="Times New Roman" w:cs="Times New Roman"/>
      <w:i/>
    </w:rPr>
  </w:style>
  <w:style w:type="paragraph" w:customStyle="1" w:styleId="StyleRight5mm">
    <w:name w:val="Style Right:  5 mm"/>
    <w:basedOn w:val="Normal"/>
    <w:next w:val="Normal"/>
    <w:autoRedefine/>
    <w:rsid w:val="004F33A4"/>
    <w:pPr>
      <w:spacing w:before="120"/>
      <w:ind w:right="283" w:firstLine="340"/>
      <w:jc w:val="both"/>
    </w:pPr>
    <w:rPr>
      <w:rFonts w:eastAsia="Times New Roman" w:cs="Times New Roman"/>
      <w:i/>
      <w:szCs w:val="28"/>
      <w:lang w:val="en-US"/>
    </w:rPr>
  </w:style>
  <w:style w:type="paragraph" w:customStyle="1" w:styleId="StyleBoldCentered">
    <w:name w:val="Style Bold Centered"/>
    <w:basedOn w:val="Normal"/>
    <w:rsid w:val="004F33A4"/>
    <w:pPr>
      <w:spacing w:before="120"/>
      <w:ind w:firstLine="340"/>
      <w:jc w:val="center"/>
    </w:pPr>
    <w:rPr>
      <w:rFonts w:eastAsia="Times New Roman" w:cs="Times New Roman"/>
      <w:b/>
      <w:bCs/>
      <w:i/>
      <w:szCs w:val="28"/>
      <w:lang w:val="en-US"/>
    </w:rPr>
  </w:style>
  <w:style w:type="paragraph" w:customStyle="1" w:styleId="Style13ptFirstline0mm">
    <w:name w:val="Style 13 pt First line:  0 mm"/>
    <w:basedOn w:val="Normal"/>
    <w:rsid w:val="004F33A4"/>
    <w:pPr>
      <w:spacing w:before="120"/>
      <w:jc w:val="both"/>
    </w:pPr>
    <w:rPr>
      <w:rFonts w:eastAsia="Times New Roman" w:cs="Times New Roman"/>
      <w:i/>
      <w:sz w:val="26"/>
      <w:szCs w:val="28"/>
      <w:lang w:val="en-US"/>
    </w:rPr>
  </w:style>
  <w:style w:type="paragraph" w:customStyle="1" w:styleId="StyleStyle13ptFirstline0mmLeft">
    <w:name w:val="Style Style 13 pt First line:  0 mm + Left"/>
    <w:basedOn w:val="Style13ptFirstline0mm"/>
    <w:autoRedefine/>
    <w:rsid w:val="004F33A4"/>
  </w:style>
  <w:style w:type="paragraph" w:customStyle="1" w:styleId="StyleStyleStyle13ptFirstline0mmBoldLeft112ptNot">
    <w:name w:val="Style Style Style 13 pt First line:  0 mm + Bold Left1 + 12 pt Not..."/>
    <w:basedOn w:val="Normal"/>
    <w:rsid w:val="004F33A4"/>
    <w:rPr>
      <w:rFonts w:eastAsia="Times New Roman" w:cs="Times New Roman"/>
      <w:i/>
      <w:sz w:val="24"/>
      <w:szCs w:val="28"/>
      <w:lang w:val="de-DE"/>
    </w:rPr>
  </w:style>
  <w:style w:type="character" w:styleId="Hyperlink">
    <w:name w:val="Hyperlink"/>
    <w:uiPriority w:val="99"/>
    <w:unhideWhenUsed/>
    <w:rsid w:val="004F33A4"/>
    <w:rPr>
      <w:color w:val="0000FF"/>
      <w:u w:val="single"/>
    </w:rPr>
  </w:style>
  <w:style w:type="character" w:customStyle="1" w:styleId="vn2">
    <w:name w:val="vn_2"/>
    <w:rsid w:val="004F33A4"/>
  </w:style>
  <w:style w:type="character" w:customStyle="1" w:styleId="EndnoteTextChar">
    <w:name w:val="Endnote Text Char"/>
    <w:basedOn w:val="DefaultParagraphFont"/>
    <w:link w:val="EndnoteText"/>
    <w:uiPriority w:val="99"/>
    <w:semiHidden/>
    <w:rsid w:val="004F33A4"/>
    <w:rPr>
      <w:rFonts w:cstheme="minorBidi"/>
      <w:sz w:val="20"/>
      <w:szCs w:val="20"/>
    </w:rPr>
  </w:style>
  <w:style w:type="paragraph" w:styleId="EndnoteText">
    <w:name w:val="endnote text"/>
    <w:basedOn w:val="Normal"/>
    <w:link w:val="EndnoteTextChar"/>
    <w:uiPriority w:val="99"/>
    <w:semiHidden/>
    <w:unhideWhenUsed/>
    <w:rsid w:val="004F33A4"/>
    <w:rPr>
      <w:rFonts w:cstheme="minorBidi"/>
      <w:sz w:val="20"/>
      <w:szCs w:val="20"/>
      <w:lang w:val="en-US"/>
    </w:rPr>
  </w:style>
  <w:style w:type="character" w:styleId="EndnoteReference">
    <w:name w:val="endnote reference"/>
    <w:basedOn w:val="DefaultParagraphFont"/>
    <w:uiPriority w:val="99"/>
    <w:semiHidden/>
    <w:unhideWhenUsed/>
    <w:rsid w:val="004F33A4"/>
    <w:rPr>
      <w:vertAlign w:val="superscript"/>
    </w:rPr>
  </w:style>
  <w:style w:type="paragraph" w:styleId="FootnoteText">
    <w:name w:val="footnote text"/>
    <w:basedOn w:val="Normal"/>
    <w:link w:val="FootnoteTextChar"/>
    <w:uiPriority w:val="99"/>
    <w:semiHidden/>
    <w:unhideWhenUsed/>
    <w:rsid w:val="004F33A4"/>
    <w:rPr>
      <w:rFonts w:cstheme="minorBidi"/>
      <w:sz w:val="20"/>
      <w:szCs w:val="20"/>
      <w:lang w:val="en-US"/>
    </w:rPr>
  </w:style>
  <w:style w:type="character" w:customStyle="1" w:styleId="FootnoteTextChar">
    <w:name w:val="Footnote Text Char"/>
    <w:basedOn w:val="DefaultParagraphFont"/>
    <w:link w:val="FootnoteText"/>
    <w:uiPriority w:val="99"/>
    <w:semiHidden/>
    <w:rsid w:val="004F33A4"/>
    <w:rPr>
      <w:rFonts w:cstheme="minorBidi"/>
      <w:sz w:val="20"/>
      <w:szCs w:val="20"/>
    </w:rPr>
  </w:style>
  <w:style w:type="paragraph" w:styleId="BodyText">
    <w:name w:val="Body Text"/>
    <w:basedOn w:val="Normal"/>
    <w:link w:val="BodyTextChar"/>
    <w:rsid w:val="00070B45"/>
    <w:pPr>
      <w:spacing w:after="120"/>
    </w:pPr>
    <w:rPr>
      <w:rFonts w:eastAsia="Times New Roman" w:cs="Times New Roman"/>
      <w:szCs w:val="28"/>
      <w:lang w:val="en-US"/>
    </w:rPr>
  </w:style>
  <w:style w:type="character" w:customStyle="1" w:styleId="BodyTextChar">
    <w:name w:val="Body Text Char"/>
    <w:basedOn w:val="DefaultParagraphFont"/>
    <w:link w:val="BodyText"/>
    <w:rsid w:val="00070B45"/>
    <w:rPr>
      <w:rFonts w:eastAsia="Times New Roman" w:cs="Times New Roman"/>
      <w:szCs w:val="28"/>
    </w:rPr>
  </w:style>
  <w:style w:type="character" w:styleId="FollowedHyperlink">
    <w:name w:val="FollowedHyperlink"/>
    <w:basedOn w:val="DefaultParagraphFont"/>
    <w:uiPriority w:val="99"/>
    <w:semiHidden/>
    <w:unhideWhenUsed/>
    <w:rsid w:val="007617E9"/>
    <w:rPr>
      <w:color w:val="954F72" w:themeColor="followedHyperlink"/>
      <w:u w:val="single"/>
    </w:rPr>
  </w:style>
  <w:style w:type="paragraph" w:styleId="BalloonText">
    <w:name w:val="Balloon Text"/>
    <w:basedOn w:val="Normal"/>
    <w:link w:val="BalloonTextChar"/>
    <w:uiPriority w:val="99"/>
    <w:semiHidden/>
    <w:unhideWhenUsed/>
    <w:rsid w:val="00ED2A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2A02"/>
    <w:rPr>
      <w:rFonts w:ascii="Segoe UI"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22476">
      <w:bodyDiv w:val="1"/>
      <w:marLeft w:val="0"/>
      <w:marRight w:val="0"/>
      <w:marTop w:val="0"/>
      <w:marBottom w:val="0"/>
      <w:divBdr>
        <w:top w:val="none" w:sz="0" w:space="0" w:color="auto"/>
        <w:left w:val="none" w:sz="0" w:space="0" w:color="auto"/>
        <w:bottom w:val="none" w:sz="0" w:space="0" w:color="auto"/>
        <w:right w:val="none" w:sz="0" w:space="0" w:color="auto"/>
      </w:divBdr>
      <w:divsChild>
        <w:div w:id="208077621">
          <w:marLeft w:val="0"/>
          <w:marRight w:val="0"/>
          <w:marTop w:val="0"/>
          <w:marBottom w:val="0"/>
          <w:divBdr>
            <w:top w:val="none" w:sz="0" w:space="0" w:color="auto"/>
            <w:left w:val="none" w:sz="0" w:space="0" w:color="auto"/>
            <w:bottom w:val="none" w:sz="0" w:space="0" w:color="auto"/>
            <w:right w:val="none" w:sz="0" w:space="0" w:color="auto"/>
          </w:divBdr>
          <w:divsChild>
            <w:div w:id="211428758">
              <w:marLeft w:val="0"/>
              <w:marRight w:val="0"/>
              <w:marTop w:val="0"/>
              <w:marBottom w:val="0"/>
              <w:divBdr>
                <w:top w:val="none" w:sz="0" w:space="0" w:color="auto"/>
                <w:left w:val="none" w:sz="0" w:space="0" w:color="auto"/>
                <w:bottom w:val="none" w:sz="0" w:space="0" w:color="auto"/>
                <w:right w:val="none" w:sz="0" w:space="0" w:color="auto"/>
              </w:divBdr>
              <w:divsChild>
                <w:div w:id="183294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083232">
      <w:bodyDiv w:val="1"/>
      <w:marLeft w:val="0"/>
      <w:marRight w:val="0"/>
      <w:marTop w:val="0"/>
      <w:marBottom w:val="0"/>
      <w:divBdr>
        <w:top w:val="none" w:sz="0" w:space="0" w:color="auto"/>
        <w:left w:val="none" w:sz="0" w:space="0" w:color="auto"/>
        <w:bottom w:val="none" w:sz="0" w:space="0" w:color="auto"/>
        <w:right w:val="none" w:sz="0" w:space="0" w:color="auto"/>
      </w:divBdr>
      <w:divsChild>
        <w:div w:id="508829876">
          <w:marLeft w:val="0"/>
          <w:marRight w:val="0"/>
          <w:marTop w:val="0"/>
          <w:marBottom w:val="0"/>
          <w:divBdr>
            <w:top w:val="none" w:sz="0" w:space="0" w:color="auto"/>
            <w:left w:val="none" w:sz="0" w:space="0" w:color="auto"/>
            <w:bottom w:val="none" w:sz="0" w:space="0" w:color="auto"/>
            <w:right w:val="none" w:sz="0" w:space="0" w:color="auto"/>
          </w:divBdr>
          <w:divsChild>
            <w:div w:id="1854413633">
              <w:marLeft w:val="0"/>
              <w:marRight w:val="0"/>
              <w:marTop w:val="0"/>
              <w:marBottom w:val="0"/>
              <w:divBdr>
                <w:top w:val="none" w:sz="0" w:space="0" w:color="auto"/>
                <w:left w:val="none" w:sz="0" w:space="0" w:color="auto"/>
                <w:bottom w:val="none" w:sz="0" w:space="0" w:color="auto"/>
                <w:right w:val="none" w:sz="0" w:space="0" w:color="auto"/>
              </w:divBdr>
              <w:divsChild>
                <w:div w:id="1566405753">
                  <w:marLeft w:val="0"/>
                  <w:marRight w:val="0"/>
                  <w:marTop w:val="0"/>
                  <w:marBottom w:val="0"/>
                  <w:divBdr>
                    <w:top w:val="none" w:sz="0" w:space="0" w:color="auto"/>
                    <w:left w:val="none" w:sz="0" w:space="0" w:color="auto"/>
                    <w:bottom w:val="none" w:sz="0" w:space="0" w:color="auto"/>
                    <w:right w:val="none" w:sz="0" w:space="0" w:color="auto"/>
                  </w:divBdr>
                  <w:divsChild>
                    <w:div w:id="158526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056543">
      <w:bodyDiv w:val="1"/>
      <w:marLeft w:val="0"/>
      <w:marRight w:val="0"/>
      <w:marTop w:val="0"/>
      <w:marBottom w:val="0"/>
      <w:divBdr>
        <w:top w:val="none" w:sz="0" w:space="0" w:color="auto"/>
        <w:left w:val="none" w:sz="0" w:space="0" w:color="auto"/>
        <w:bottom w:val="none" w:sz="0" w:space="0" w:color="auto"/>
        <w:right w:val="none" w:sz="0" w:space="0" w:color="auto"/>
      </w:divBdr>
      <w:divsChild>
        <w:div w:id="1217743858">
          <w:marLeft w:val="0"/>
          <w:marRight w:val="0"/>
          <w:marTop w:val="0"/>
          <w:marBottom w:val="0"/>
          <w:divBdr>
            <w:top w:val="none" w:sz="0" w:space="0" w:color="auto"/>
            <w:left w:val="none" w:sz="0" w:space="0" w:color="auto"/>
            <w:bottom w:val="none" w:sz="0" w:space="0" w:color="auto"/>
            <w:right w:val="none" w:sz="0" w:space="0" w:color="auto"/>
          </w:divBdr>
          <w:divsChild>
            <w:div w:id="1499077652">
              <w:marLeft w:val="0"/>
              <w:marRight w:val="0"/>
              <w:marTop w:val="0"/>
              <w:marBottom w:val="0"/>
              <w:divBdr>
                <w:top w:val="none" w:sz="0" w:space="0" w:color="auto"/>
                <w:left w:val="none" w:sz="0" w:space="0" w:color="auto"/>
                <w:bottom w:val="none" w:sz="0" w:space="0" w:color="auto"/>
                <w:right w:val="none" w:sz="0" w:space="0" w:color="auto"/>
              </w:divBdr>
              <w:divsChild>
                <w:div w:id="81206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9750974">
      <w:bodyDiv w:val="1"/>
      <w:marLeft w:val="0"/>
      <w:marRight w:val="0"/>
      <w:marTop w:val="0"/>
      <w:marBottom w:val="0"/>
      <w:divBdr>
        <w:top w:val="none" w:sz="0" w:space="0" w:color="auto"/>
        <w:left w:val="none" w:sz="0" w:space="0" w:color="auto"/>
        <w:bottom w:val="none" w:sz="0" w:space="0" w:color="auto"/>
        <w:right w:val="none" w:sz="0" w:space="0" w:color="auto"/>
      </w:divBdr>
      <w:divsChild>
        <w:div w:id="1126854131">
          <w:marLeft w:val="0"/>
          <w:marRight w:val="0"/>
          <w:marTop w:val="0"/>
          <w:marBottom w:val="0"/>
          <w:divBdr>
            <w:top w:val="none" w:sz="0" w:space="0" w:color="auto"/>
            <w:left w:val="none" w:sz="0" w:space="0" w:color="auto"/>
            <w:bottom w:val="none" w:sz="0" w:space="0" w:color="auto"/>
            <w:right w:val="none" w:sz="0" w:space="0" w:color="auto"/>
          </w:divBdr>
          <w:divsChild>
            <w:div w:id="1639872352">
              <w:marLeft w:val="0"/>
              <w:marRight w:val="0"/>
              <w:marTop w:val="0"/>
              <w:marBottom w:val="0"/>
              <w:divBdr>
                <w:top w:val="none" w:sz="0" w:space="0" w:color="auto"/>
                <w:left w:val="none" w:sz="0" w:space="0" w:color="auto"/>
                <w:bottom w:val="none" w:sz="0" w:space="0" w:color="auto"/>
                <w:right w:val="none" w:sz="0" w:space="0" w:color="auto"/>
              </w:divBdr>
              <w:divsChild>
                <w:div w:id="40410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827701">
      <w:bodyDiv w:val="1"/>
      <w:marLeft w:val="0"/>
      <w:marRight w:val="0"/>
      <w:marTop w:val="0"/>
      <w:marBottom w:val="0"/>
      <w:divBdr>
        <w:top w:val="none" w:sz="0" w:space="0" w:color="auto"/>
        <w:left w:val="none" w:sz="0" w:space="0" w:color="auto"/>
        <w:bottom w:val="none" w:sz="0" w:space="0" w:color="auto"/>
        <w:right w:val="none" w:sz="0" w:space="0" w:color="auto"/>
      </w:divBdr>
      <w:divsChild>
        <w:div w:id="1462529307">
          <w:marLeft w:val="0"/>
          <w:marRight w:val="0"/>
          <w:marTop w:val="0"/>
          <w:marBottom w:val="0"/>
          <w:divBdr>
            <w:top w:val="none" w:sz="0" w:space="0" w:color="auto"/>
            <w:left w:val="none" w:sz="0" w:space="0" w:color="auto"/>
            <w:bottom w:val="none" w:sz="0" w:space="0" w:color="auto"/>
            <w:right w:val="none" w:sz="0" w:space="0" w:color="auto"/>
          </w:divBdr>
          <w:divsChild>
            <w:div w:id="759057546">
              <w:marLeft w:val="0"/>
              <w:marRight w:val="0"/>
              <w:marTop w:val="0"/>
              <w:marBottom w:val="0"/>
              <w:divBdr>
                <w:top w:val="none" w:sz="0" w:space="0" w:color="auto"/>
                <w:left w:val="none" w:sz="0" w:space="0" w:color="auto"/>
                <w:bottom w:val="none" w:sz="0" w:space="0" w:color="auto"/>
                <w:right w:val="none" w:sz="0" w:space="0" w:color="auto"/>
              </w:divBdr>
              <w:divsChild>
                <w:div w:id="926693394">
                  <w:marLeft w:val="0"/>
                  <w:marRight w:val="0"/>
                  <w:marTop w:val="0"/>
                  <w:marBottom w:val="0"/>
                  <w:divBdr>
                    <w:top w:val="none" w:sz="0" w:space="0" w:color="auto"/>
                    <w:left w:val="none" w:sz="0" w:space="0" w:color="auto"/>
                    <w:bottom w:val="none" w:sz="0" w:space="0" w:color="auto"/>
                    <w:right w:val="none" w:sz="0" w:space="0" w:color="auto"/>
                  </w:divBdr>
                  <w:divsChild>
                    <w:div w:id="728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499587">
      <w:bodyDiv w:val="1"/>
      <w:marLeft w:val="0"/>
      <w:marRight w:val="0"/>
      <w:marTop w:val="0"/>
      <w:marBottom w:val="0"/>
      <w:divBdr>
        <w:top w:val="none" w:sz="0" w:space="0" w:color="auto"/>
        <w:left w:val="none" w:sz="0" w:space="0" w:color="auto"/>
        <w:bottom w:val="none" w:sz="0" w:space="0" w:color="auto"/>
        <w:right w:val="none" w:sz="0" w:space="0" w:color="auto"/>
      </w:divBdr>
      <w:divsChild>
        <w:div w:id="1983730552">
          <w:marLeft w:val="0"/>
          <w:marRight w:val="0"/>
          <w:marTop w:val="0"/>
          <w:marBottom w:val="0"/>
          <w:divBdr>
            <w:top w:val="none" w:sz="0" w:space="0" w:color="auto"/>
            <w:left w:val="none" w:sz="0" w:space="0" w:color="auto"/>
            <w:bottom w:val="none" w:sz="0" w:space="0" w:color="auto"/>
            <w:right w:val="none" w:sz="0" w:space="0" w:color="auto"/>
          </w:divBdr>
          <w:divsChild>
            <w:div w:id="1372267839">
              <w:marLeft w:val="0"/>
              <w:marRight w:val="0"/>
              <w:marTop w:val="0"/>
              <w:marBottom w:val="0"/>
              <w:divBdr>
                <w:top w:val="none" w:sz="0" w:space="0" w:color="auto"/>
                <w:left w:val="none" w:sz="0" w:space="0" w:color="auto"/>
                <w:bottom w:val="none" w:sz="0" w:space="0" w:color="auto"/>
                <w:right w:val="none" w:sz="0" w:space="0" w:color="auto"/>
              </w:divBdr>
              <w:divsChild>
                <w:div w:id="89392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906481">
      <w:bodyDiv w:val="1"/>
      <w:marLeft w:val="0"/>
      <w:marRight w:val="0"/>
      <w:marTop w:val="0"/>
      <w:marBottom w:val="0"/>
      <w:divBdr>
        <w:top w:val="none" w:sz="0" w:space="0" w:color="auto"/>
        <w:left w:val="none" w:sz="0" w:space="0" w:color="auto"/>
        <w:bottom w:val="none" w:sz="0" w:space="0" w:color="auto"/>
        <w:right w:val="none" w:sz="0" w:space="0" w:color="auto"/>
      </w:divBdr>
      <w:divsChild>
        <w:div w:id="1614360511">
          <w:marLeft w:val="0"/>
          <w:marRight w:val="0"/>
          <w:marTop w:val="0"/>
          <w:marBottom w:val="0"/>
          <w:divBdr>
            <w:top w:val="none" w:sz="0" w:space="0" w:color="auto"/>
            <w:left w:val="none" w:sz="0" w:space="0" w:color="auto"/>
            <w:bottom w:val="none" w:sz="0" w:space="0" w:color="auto"/>
            <w:right w:val="none" w:sz="0" w:space="0" w:color="auto"/>
          </w:divBdr>
          <w:divsChild>
            <w:div w:id="501049617">
              <w:marLeft w:val="0"/>
              <w:marRight w:val="0"/>
              <w:marTop w:val="0"/>
              <w:marBottom w:val="0"/>
              <w:divBdr>
                <w:top w:val="none" w:sz="0" w:space="0" w:color="auto"/>
                <w:left w:val="none" w:sz="0" w:space="0" w:color="auto"/>
                <w:bottom w:val="none" w:sz="0" w:space="0" w:color="auto"/>
                <w:right w:val="none" w:sz="0" w:space="0" w:color="auto"/>
              </w:divBdr>
              <w:divsChild>
                <w:div w:id="199421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6171">
      <w:bodyDiv w:val="1"/>
      <w:marLeft w:val="0"/>
      <w:marRight w:val="0"/>
      <w:marTop w:val="0"/>
      <w:marBottom w:val="0"/>
      <w:divBdr>
        <w:top w:val="none" w:sz="0" w:space="0" w:color="auto"/>
        <w:left w:val="none" w:sz="0" w:space="0" w:color="auto"/>
        <w:bottom w:val="none" w:sz="0" w:space="0" w:color="auto"/>
        <w:right w:val="none" w:sz="0" w:space="0" w:color="auto"/>
      </w:divBdr>
      <w:divsChild>
        <w:div w:id="2093577841">
          <w:marLeft w:val="0"/>
          <w:marRight w:val="0"/>
          <w:marTop w:val="0"/>
          <w:marBottom w:val="0"/>
          <w:divBdr>
            <w:top w:val="none" w:sz="0" w:space="0" w:color="auto"/>
            <w:left w:val="none" w:sz="0" w:space="0" w:color="auto"/>
            <w:bottom w:val="none" w:sz="0" w:space="0" w:color="auto"/>
            <w:right w:val="none" w:sz="0" w:space="0" w:color="auto"/>
          </w:divBdr>
          <w:divsChild>
            <w:div w:id="2063946214">
              <w:marLeft w:val="0"/>
              <w:marRight w:val="0"/>
              <w:marTop w:val="0"/>
              <w:marBottom w:val="0"/>
              <w:divBdr>
                <w:top w:val="none" w:sz="0" w:space="0" w:color="auto"/>
                <w:left w:val="none" w:sz="0" w:space="0" w:color="auto"/>
                <w:bottom w:val="none" w:sz="0" w:space="0" w:color="auto"/>
                <w:right w:val="none" w:sz="0" w:space="0" w:color="auto"/>
              </w:divBdr>
              <w:divsChild>
                <w:div w:id="16555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C9254-51DF-4EF2-A753-38AB23FD45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D5DDB9-E0A9-4103-8B4D-69A045844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18F92C8-64D7-48BB-91FD-079A5208C3C1}">
  <ds:schemaRefs>
    <ds:schemaRef ds:uri="http://schemas.openxmlformats.org/officeDocument/2006/bibliography"/>
  </ds:schemaRefs>
</ds:datastoreItem>
</file>

<file path=customXml/itemProps4.xml><?xml version="1.0" encoding="utf-8"?>
<ds:datastoreItem xmlns:ds="http://schemas.openxmlformats.org/officeDocument/2006/customXml" ds:itemID="{59F21A27-36BF-473D-BA97-A61ADEBC54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12</Pages>
  <Words>3580</Words>
  <Characters>20409</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huy hoang</dc:creator>
  <cp:lastModifiedBy>admin</cp:lastModifiedBy>
  <cp:revision>6</cp:revision>
  <cp:lastPrinted>2022-11-30T10:45:00Z</cp:lastPrinted>
  <dcterms:created xsi:type="dcterms:W3CDTF">2026-05-15T07:12:00Z</dcterms:created>
  <dcterms:modified xsi:type="dcterms:W3CDTF">2026-05-22T08:37:00Z</dcterms:modified>
</cp:coreProperties>
</file>